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23BD26CD" w:rsidR="00C969FF" w:rsidRPr="00EF6B68" w:rsidRDefault="00C969FF" w:rsidP="00C969FF">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043959">
        <w:rPr>
          <w:rFonts w:ascii="Arial" w:hAnsi="Arial" w:cs="Arial"/>
          <w:sz w:val="24"/>
          <w:szCs w:val="24"/>
        </w:rPr>
        <w:t xml:space="preserve">Meeting </w:t>
      </w:r>
      <w:r w:rsidRPr="00EC5693">
        <w:rPr>
          <w:rFonts w:ascii="Arial" w:hAnsi="Arial" w:cs="Arial"/>
          <w:sz w:val="24"/>
          <w:szCs w:val="24"/>
        </w:rPr>
        <w:t>#10</w:t>
      </w:r>
      <w:r w:rsidR="00945656" w:rsidRPr="00EC5693">
        <w:rPr>
          <w:rFonts w:ascii="Arial" w:hAnsi="Arial" w:cs="Arial"/>
          <w:sz w:val="24"/>
          <w:szCs w:val="24"/>
        </w:rPr>
        <w:t>4</w:t>
      </w:r>
      <w:r w:rsidR="00A00AE8">
        <w:rPr>
          <w:rFonts w:ascii="Arial" w:hAnsi="Arial" w:cs="Arial"/>
          <w:sz w:val="24"/>
          <w:szCs w:val="24"/>
        </w:rPr>
        <w:t>b</w:t>
      </w:r>
      <w:r w:rsidR="00BD6D3F" w:rsidRPr="00EC5693">
        <w:rPr>
          <w:rFonts w:ascii="Arial" w:hAnsi="Arial" w:cs="Arial"/>
          <w:sz w:val="24"/>
          <w:szCs w:val="24"/>
        </w:rPr>
        <w:t>-e</w:t>
      </w:r>
      <w:r w:rsidRPr="00EF6B68">
        <w:rPr>
          <w:rFonts w:ascii="Arial" w:hAnsi="Arial" w:cs="Arial"/>
          <w:sz w:val="24"/>
          <w:szCs w:val="24"/>
        </w:rPr>
        <w:tab/>
        <w:t>R1-</w:t>
      </w:r>
      <w:r w:rsidR="00142D05" w:rsidRPr="00142D05">
        <w:rPr>
          <w:rFonts w:ascii="Arial" w:hAnsi="Arial" w:cs="Arial"/>
          <w:sz w:val="24"/>
          <w:szCs w:val="24"/>
        </w:rPr>
        <w:t>2103446</w:t>
      </w:r>
    </w:p>
    <w:p w14:paraId="3601E024" w14:textId="18B06960" w:rsidR="00C969FF" w:rsidRPr="00C969FF" w:rsidRDefault="00351070" w:rsidP="00C969FF">
      <w:pPr>
        <w:pStyle w:val="3GPPHeader"/>
      </w:pPr>
      <w:r w:rsidRPr="00EF6B68">
        <w:rPr>
          <w:rFonts w:ascii="Arial" w:hAnsi="Arial" w:cs="Arial"/>
          <w:sz w:val="24"/>
          <w:szCs w:val="24"/>
        </w:rPr>
        <w:t xml:space="preserve">e-Meeting, </w:t>
      </w:r>
      <w:r w:rsidR="00A44281" w:rsidRPr="00A44281">
        <w:rPr>
          <w:rFonts w:ascii="Arial" w:hAnsi="Arial" w:cs="Arial"/>
          <w:sz w:val="24"/>
          <w:szCs w:val="24"/>
        </w:rPr>
        <w:t>April 12</w:t>
      </w:r>
      <w:r w:rsidR="00A44281" w:rsidRPr="00F77F9F">
        <w:rPr>
          <w:rFonts w:ascii="Arial" w:hAnsi="Arial" w:cs="Arial"/>
          <w:sz w:val="24"/>
          <w:szCs w:val="24"/>
          <w:vertAlign w:val="superscript"/>
        </w:rPr>
        <w:t>th</w:t>
      </w:r>
      <w:r w:rsidR="00A44281" w:rsidRPr="00A44281">
        <w:rPr>
          <w:rFonts w:ascii="Arial" w:hAnsi="Arial" w:cs="Arial"/>
          <w:sz w:val="24"/>
          <w:szCs w:val="24"/>
        </w:rPr>
        <w:t xml:space="preserve"> – April 20</w:t>
      </w:r>
      <w:r w:rsidR="00A44281" w:rsidRPr="00F77F9F">
        <w:rPr>
          <w:rFonts w:ascii="Arial" w:hAnsi="Arial" w:cs="Arial"/>
          <w:sz w:val="24"/>
          <w:szCs w:val="24"/>
          <w:vertAlign w:val="superscript"/>
        </w:rPr>
        <w:t>th</w:t>
      </w:r>
      <w:r w:rsidR="00A44281" w:rsidRPr="00A44281">
        <w:rPr>
          <w:rFonts w:ascii="Arial" w:hAnsi="Arial" w:cs="Arial"/>
          <w:sz w:val="24"/>
          <w:szCs w:val="24"/>
        </w:rPr>
        <w:t>, 2021</w:t>
      </w:r>
    </w:p>
    <w:p w14:paraId="01009BC6" w14:textId="77777777" w:rsidR="00C969FF" w:rsidRPr="00C969FF" w:rsidRDefault="00C969FF" w:rsidP="00C969FF">
      <w:pPr>
        <w:pStyle w:val="3GPPHeader"/>
      </w:pPr>
    </w:p>
    <w:p w14:paraId="0F64B47A" w14:textId="6924BD82"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EC5693">
        <w:rPr>
          <w:rFonts w:ascii="Arial" w:hAnsi="Arial" w:cs="Arial"/>
          <w:lang w:val="sv-FI"/>
        </w:rPr>
        <w:t>8.8.1.</w:t>
      </w:r>
      <w:r w:rsidR="007403DE" w:rsidRPr="00EC5693">
        <w:rPr>
          <w:rFonts w:ascii="Arial" w:hAnsi="Arial" w:cs="Arial"/>
          <w:lang w:val="sv-FI"/>
        </w:rPr>
        <w:t>3</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FDFB931"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r w:rsidR="009C0FDF" w:rsidRPr="009C0FDF">
        <w:rPr>
          <w:rFonts w:ascii="Arial" w:hAnsi="Arial" w:cs="Arial"/>
        </w:rPr>
        <w:t xml:space="preserve">Joint </w:t>
      </w:r>
      <w:r w:rsidR="008204EF">
        <w:rPr>
          <w:rFonts w:ascii="Arial" w:hAnsi="Arial" w:cs="Arial"/>
        </w:rPr>
        <w:t>C</w:t>
      </w:r>
      <w:r w:rsidR="009C0FDF" w:rsidRPr="009C0FDF">
        <w:rPr>
          <w:rFonts w:ascii="Arial" w:hAnsi="Arial" w:cs="Arial"/>
        </w:rPr>
        <w:t xml:space="preserve">hannel </w:t>
      </w:r>
      <w:r w:rsidR="008204EF">
        <w:rPr>
          <w:rFonts w:ascii="Arial" w:hAnsi="Arial" w:cs="Arial"/>
        </w:rPr>
        <w:t>E</w:t>
      </w:r>
      <w:r w:rsidR="009C0FDF" w:rsidRPr="009C0FDF">
        <w:rPr>
          <w:rFonts w:ascii="Arial" w:hAnsi="Arial" w:cs="Arial"/>
        </w:rPr>
        <w:t xml:space="preserve">stimation for PUSCH </w:t>
      </w:r>
    </w:p>
    <w:p w14:paraId="28F95A73" w14:textId="77777777" w:rsidR="00BF7642" w:rsidRDefault="007F75D5" w:rsidP="002611E7">
      <w:pPr>
        <w:pStyle w:val="Heading1"/>
      </w:pPr>
      <w:r>
        <w:t>Introduction</w:t>
      </w:r>
    </w:p>
    <w:p w14:paraId="751F0180" w14:textId="0A445926" w:rsidR="00157952" w:rsidRDefault="00157952" w:rsidP="00EC5693">
      <w:pPr>
        <w:spacing w:after="0"/>
        <w:jc w:val="both"/>
      </w:pPr>
      <w:r>
        <w:t xml:space="preserve">In this contribution, we discuss potential enhancements to </w:t>
      </w:r>
      <w:r w:rsidRPr="00157952">
        <w:t xml:space="preserve">enable joint channel estimation </w:t>
      </w:r>
      <w:r>
        <w:t>according to the coverage enhancement work item objectives</w:t>
      </w:r>
      <w:r w:rsidR="003B669F">
        <w:t xml:space="preserve"> </w:t>
      </w:r>
      <w:r w:rsidR="003B669F">
        <w:fldChar w:fldCharType="begin"/>
      </w:r>
      <w:r w:rsidR="003B669F">
        <w:instrText xml:space="preserve"> REF _Ref53666297 \r \h </w:instrText>
      </w:r>
      <w:r w:rsidR="003B669F">
        <w:fldChar w:fldCharType="separate"/>
      </w:r>
      <w:r w:rsidR="009C3A3B">
        <w:t>[1]</w:t>
      </w:r>
      <w:r w:rsidR="003B669F">
        <w:fldChar w:fldCharType="end"/>
      </w:r>
      <w:r>
        <w:t>:</w:t>
      </w:r>
    </w:p>
    <w:p w14:paraId="41B20871" w14:textId="77777777" w:rsidR="00157952" w:rsidRDefault="00157952" w:rsidP="00F77F9F">
      <w:pPr>
        <w:numPr>
          <w:ilvl w:val="0"/>
          <w:numId w:val="62"/>
        </w:numPr>
        <w:spacing w:after="0" w:line="276" w:lineRule="auto"/>
        <w:jc w:val="both"/>
      </w:pPr>
      <w:r>
        <w:t>Specify mechanism(s) to enable j</w:t>
      </w:r>
      <w:r w:rsidRPr="009B1998">
        <w:t>oint channel estimation</w:t>
      </w:r>
      <w:r>
        <w:t xml:space="preserve"> [RAN1, RAN4]</w:t>
      </w:r>
    </w:p>
    <w:p w14:paraId="65FAB7EE" w14:textId="77777777" w:rsidR="00157952" w:rsidRDefault="00157952" w:rsidP="00EC5693">
      <w:pPr>
        <w:numPr>
          <w:ilvl w:val="1"/>
          <w:numId w:val="62"/>
        </w:numPr>
        <w:spacing w:after="0" w:line="276" w:lineRule="auto"/>
        <w:jc w:val="both"/>
      </w:pPr>
      <w:r>
        <w:t>Mechanism(s) to enable j</w:t>
      </w:r>
      <w:r w:rsidRPr="009B1998">
        <w:t xml:space="preserve">oint channel estimation </w:t>
      </w:r>
      <w:r w:rsidRPr="001173A8">
        <w:t xml:space="preserve">over multiple PUSCH transmissions, </w:t>
      </w:r>
      <w:r w:rsidRPr="003178BF">
        <w:t xml:space="preserve">based on the conditions to keep power consistency and phase continuity to be investigated and specified if </w:t>
      </w:r>
      <w:proofErr w:type="gramStart"/>
      <w:r w:rsidRPr="003178BF">
        <w:t>necessary</w:t>
      </w:r>
      <w:proofErr w:type="gramEnd"/>
      <w:r w:rsidRPr="003178BF">
        <w:t xml:space="preserve"> by RAN4</w:t>
      </w:r>
      <w:r w:rsidRPr="00665A35">
        <w:t xml:space="preserve"> [RAN1</w:t>
      </w:r>
      <w:r>
        <w:t>, RAN4</w:t>
      </w:r>
      <w:r w:rsidRPr="00665A35">
        <w:t>]</w:t>
      </w:r>
    </w:p>
    <w:p w14:paraId="5E6F2058" w14:textId="77777777" w:rsidR="00157952" w:rsidRPr="00174A61" w:rsidRDefault="00157952" w:rsidP="00EC5693">
      <w:pPr>
        <w:numPr>
          <w:ilvl w:val="2"/>
          <w:numId w:val="62"/>
        </w:numPr>
        <w:suppressAutoHyphens/>
        <w:overflowPunct w:val="0"/>
        <w:spacing w:after="0" w:line="276" w:lineRule="auto"/>
        <w:jc w:val="both"/>
      </w:pPr>
      <w:r w:rsidRPr="00174A61">
        <w:t>Potential optimization of DMRS location/granularity in time domain is not precluded</w:t>
      </w:r>
    </w:p>
    <w:p w14:paraId="6838A59C" w14:textId="708DEA87" w:rsidR="00157952" w:rsidRDefault="00157952" w:rsidP="00EC5693">
      <w:pPr>
        <w:numPr>
          <w:ilvl w:val="1"/>
          <w:numId w:val="62"/>
        </w:numPr>
        <w:spacing w:after="0" w:line="276" w:lineRule="auto"/>
        <w:jc w:val="both"/>
      </w:pPr>
      <w:r w:rsidRPr="009B1998">
        <w:t>Inter-slot frequency hopping with inter-slot bundling</w:t>
      </w:r>
      <w:r>
        <w:t xml:space="preserve"> to enable j</w:t>
      </w:r>
      <w:r w:rsidRPr="009B1998">
        <w:t>oint channel estimation</w:t>
      </w:r>
      <w:r>
        <w:t xml:space="preserve"> [RAN1]</w:t>
      </w:r>
    </w:p>
    <w:p w14:paraId="4007B899" w14:textId="124599CD" w:rsidR="0057418C" w:rsidRDefault="00CC67C4" w:rsidP="00C064DD">
      <w:pPr>
        <w:spacing w:after="0" w:line="276" w:lineRule="auto"/>
        <w:jc w:val="both"/>
      </w:pPr>
      <w:r>
        <w:t xml:space="preserve">We </w:t>
      </w:r>
      <w:r w:rsidR="008A035A">
        <w:t xml:space="preserve">first </w:t>
      </w:r>
      <w:r>
        <w:t xml:space="preserve">consider </w:t>
      </w:r>
      <w:r w:rsidR="00DD6EE7">
        <w:t>scenarios for joint channel estimation / DMRS bundling that RAN4 can use in their work.   D</w:t>
      </w:r>
      <w:r>
        <w:t>ifferent gNB and UE implementations</w:t>
      </w:r>
      <w:r w:rsidR="00DD6EE7">
        <w:t>, including where gNB can estimate relative phase over slots to facilitate joint channel estimation, are discussed</w:t>
      </w:r>
      <w:r w:rsidR="008A035A">
        <w:t xml:space="preserve"> next</w:t>
      </w:r>
      <w:r w:rsidR="00DD6EE7">
        <w:t xml:space="preserve">.  </w:t>
      </w:r>
      <w:r>
        <w:t xml:space="preserve"> Performance results on the benefit of cross slot bundling</w:t>
      </w:r>
      <w:r w:rsidR="002B134C">
        <w:t xml:space="preserve"> in the presence of impairments and</w:t>
      </w:r>
      <w:r>
        <w:t xml:space="preserve"> with and without different frequency hopping are given, as well as </w:t>
      </w:r>
      <w:r w:rsidR="002B134C">
        <w:t xml:space="preserve">further </w:t>
      </w:r>
      <w:r>
        <w:t>results on the potential of gNB assisted cross slot bundling.</w:t>
      </w:r>
      <w:r w:rsidR="002B134C">
        <w:t xml:space="preserve">  The need for a </w:t>
      </w:r>
      <w:r w:rsidR="002B134C">
        <w:t>time domain window for joint channel estimation</w:t>
      </w:r>
      <w:r w:rsidR="002B134C">
        <w:t xml:space="preserve"> is also investigated. </w:t>
      </w:r>
    </w:p>
    <w:p w14:paraId="65ADA58E" w14:textId="74AAD554" w:rsidR="00D8415D" w:rsidRPr="0029191F" w:rsidRDefault="009D0E62" w:rsidP="004D5B6C">
      <w:pPr>
        <w:pStyle w:val="Heading1"/>
        <w:spacing w:before="360"/>
      </w:pPr>
      <w:r w:rsidRPr="00EA010B">
        <w:t>Discussion</w:t>
      </w:r>
    </w:p>
    <w:p w14:paraId="7796F182" w14:textId="396AB121" w:rsidR="0080156C" w:rsidRDefault="0080156C" w:rsidP="0080156C">
      <w:pPr>
        <w:pStyle w:val="BodyText"/>
        <w:jc w:val="both"/>
      </w:pPr>
      <w:bookmarkStart w:id="0" w:name="_Hlk47539659"/>
      <w:r>
        <w:t>DMRS bundling was agreed for the coverage enhancement work item for PUSCH since channel estimation significantly degrades PU</w:t>
      </w:r>
      <w:r w:rsidR="007A4239">
        <w:t>S</w:t>
      </w:r>
      <w:r>
        <w:t xml:space="preserve">CH performance, and cross-slot channel estimation has the potential for notable gains (as is shown in section </w:t>
      </w:r>
      <w:r w:rsidR="00E02158">
        <w:rPr>
          <w:highlight w:val="yellow"/>
        </w:rPr>
        <w:fldChar w:fldCharType="begin"/>
      </w:r>
      <w:r w:rsidR="00E02158">
        <w:instrText xml:space="preserve"> REF _Ref61547648 \r \h </w:instrText>
      </w:r>
      <w:r w:rsidR="00E02158">
        <w:rPr>
          <w:highlight w:val="yellow"/>
        </w:rPr>
      </w:r>
      <w:r w:rsidR="00E02158">
        <w:rPr>
          <w:highlight w:val="yellow"/>
        </w:rPr>
        <w:fldChar w:fldCharType="separate"/>
      </w:r>
      <w:r w:rsidR="009C3A3B">
        <w:t>2.3</w:t>
      </w:r>
      <w:r w:rsidR="00E02158">
        <w:rPr>
          <w:highlight w:val="yellow"/>
        </w:rPr>
        <w:fldChar w:fldCharType="end"/>
      </w:r>
      <w:r>
        <w:t xml:space="preserve"> below). As such, it is desirable to reap the benefit of multi-slot channel estimation as often as possible. The conditions where multi-slot channel estimation </w:t>
      </w:r>
      <w:r w:rsidR="00544974">
        <w:t>is</w:t>
      </w:r>
      <w:r>
        <w:t xml:space="preserve"> beneficial are unclear at present, as evinced by the questions to RAN4 in </w:t>
      </w:r>
      <w:r w:rsidR="00E47CA8">
        <w:fldChar w:fldCharType="begin"/>
      </w:r>
      <w:r w:rsidR="00E47CA8">
        <w:instrText xml:space="preserve"> REF _Ref61791435 \r \h </w:instrText>
      </w:r>
      <w:r w:rsidR="00E47CA8">
        <w:fldChar w:fldCharType="separate"/>
      </w:r>
      <w:r w:rsidR="009C3A3B">
        <w:t>[2]</w:t>
      </w:r>
      <w:r w:rsidR="00E47CA8">
        <w:fldChar w:fldCharType="end"/>
      </w:r>
      <w:r>
        <w:t>:</w:t>
      </w:r>
    </w:p>
    <w:p w14:paraId="74BC0A39" w14:textId="77777777" w:rsidR="0080156C" w:rsidRDefault="0080156C" w:rsidP="0080156C">
      <w:pPr>
        <w:pStyle w:val="BodyText"/>
        <w:ind w:left="567"/>
        <w:jc w:val="both"/>
      </w:pPr>
      <w:r>
        <w:t xml:space="preserve">Question 1: Under what conditions UE can keep phase continuity cross PUCCH or PUSCH repetitions </w:t>
      </w:r>
    </w:p>
    <w:p w14:paraId="6CE1329A" w14:textId="77777777" w:rsidR="0080156C" w:rsidRDefault="0080156C" w:rsidP="0080156C">
      <w:pPr>
        <w:pStyle w:val="BodyText"/>
        <w:ind w:left="567"/>
        <w:jc w:val="both"/>
      </w:pPr>
      <w:r>
        <w:t>Question 2: Whether back-to-back PUCCH or PUSCH repetitions is one of the conditions required to keep phase continuity cross the repetitions</w:t>
      </w:r>
    </w:p>
    <w:p w14:paraId="165F2E91" w14:textId="77777777" w:rsidR="0080156C" w:rsidRDefault="0080156C" w:rsidP="0080156C">
      <w:pPr>
        <w:pStyle w:val="BodyText"/>
        <w:ind w:left="567"/>
        <w:jc w:val="both"/>
      </w:pPr>
      <w:r>
        <w:t>Question 3: Under what conditions UE can meet the power control tolerance level cross PUCCH or PUSCH repetitions</w:t>
      </w:r>
    </w:p>
    <w:p w14:paraId="555CC873" w14:textId="5AA37B93" w:rsidR="00D41F84" w:rsidRDefault="00D41F84" w:rsidP="0080156C">
      <w:pPr>
        <w:pStyle w:val="BodyText"/>
        <w:jc w:val="both"/>
      </w:pPr>
      <w:r>
        <w:lastRenderedPageBreak/>
        <w:t xml:space="preserve">RAN4 has responded in </w:t>
      </w:r>
      <w:r w:rsidR="001D5BF3" w:rsidRPr="0029191F">
        <w:fldChar w:fldCharType="begin"/>
      </w:r>
      <w:r w:rsidR="001D5BF3" w:rsidRPr="00973AE1">
        <w:instrText xml:space="preserve"> REF _Ref68440694 \n \h </w:instrText>
      </w:r>
      <w:r w:rsidR="00973AE1">
        <w:instrText xml:space="preserve"> \* MERGEFORMAT </w:instrText>
      </w:r>
      <w:r w:rsidR="001D5BF3" w:rsidRPr="0029191F">
        <w:fldChar w:fldCharType="separate"/>
      </w:r>
      <w:r w:rsidR="009C3A3B">
        <w:t>[3]</w:t>
      </w:r>
      <w:r w:rsidR="001D5BF3" w:rsidRPr="0029191F">
        <w:fldChar w:fldCharType="end"/>
      </w:r>
      <w:r w:rsidRPr="00973AE1">
        <w:t>,</w:t>
      </w:r>
      <w:r>
        <w:t xml:space="preserve"> providing an initial set of conditions where phase continuity and power control tolerance can be met. Such conditions can have impact on RAN1 specifications as discussed in section </w:t>
      </w:r>
      <w:r w:rsidR="007D76F8">
        <w:rPr>
          <w:highlight w:val="yellow"/>
        </w:rPr>
        <w:fldChar w:fldCharType="begin"/>
      </w:r>
      <w:r w:rsidR="007D76F8">
        <w:instrText xml:space="preserve"> REF _Ref68520354 \r \h </w:instrText>
      </w:r>
      <w:r w:rsidR="007D76F8">
        <w:rPr>
          <w:highlight w:val="yellow"/>
        </w:rPr>
      </w:r>
      <w:r w:rsidR="007D76F8">
        <w:rPr>
          <w:highlight w:val="yellow"/>
        </w:rPr>
        <w:fldChar w:fldCharType="separate"/>
      </w:r>
      <w:r w:rsidR="009C3A3B">
        <w:t>2.4</w:t>
      </w:r>
      <w:r w:rsidR="007D76F8">
        <w:rPr>
          <w:highlight w:val="yellow"/>
        </w:rPr>
        <w:fldChar w:fldCharType="end"/>
      </w:r>
      <w:r>
        <w:t>.</w:t>
      </w:r>
      <w:r w:rsidR="00A46A5C">
        <w:t xml:space="preserve"> </w:t>
      </w:r>
      <w:r>
        <w:t>RAN4 further asked:</w:t>
      </w:r>
    </w:p>
    <w:p w14:paraId="1F317037" w14:textId="77777777" w:rsidR="00D41F84" w:rsidRDefault="00D41F84" w:rsidP="00F77F9F">
      <w:pPr>
        <w:ind w:left="360"/>
        <w:jc w:val="both"/>
      </w:pPr>
      <w:r>
        <w:t xml:space="preserve">RAN4 has also discussed that </w:t>
      </w:r>
      <w:proofErr w:type="gramStart"/>
      <w:r>
        <w:t>in order to</w:t>
      </w:r>
      <w:proofErr w:type="gramEnd"/>
      <w:r>
        <w:t xml:space="preserve"> quantify the phase discontinuity tolerance, more understanding is needed how much phase can change between two transmissions and how long gap in time between two repetitions is possible. For this issue RAN4 would like to ask RAN1 </w:t>
      </w:r>
    </w:p>
    <w:p w14:paraId="1FCC3FF5" w14:textId="77777777" w:rsidR="00D41F84" w:rsidRDefault="00D41F84" w:rsidP="00F77F9F">
      <w:pPr>
        <w:ind w:left="360"/>
        <w:jc w:val="both"/>
        <w:rPr>
          <w:b/>
          <w:bCs/>
        </w:rPr>
      </w:pPr>
      <w:r w:rsidRPr="00D07A8B">
        <w:rPr>
          <w:b/>
          <w:bCs/>
        </w:rPr>
        <w:t xml:space="preserve">Question </w:t>
      </w:r>
      <w:r>
        <w:rPr>
          <w:b/>
          <w:bCs/>
        </w:rPr>
        <w:t>from RAN4 to RAN1</w:t>
      </w:r>
      <w:r w:rsidRPr="00D07A8B">
        <w:rPr>
          <w:b/>
          <w:bCs/>
        </w:rPr>
        <w:t xml:space="preserve">: For analysis </w:t>
      </w:r>
      <w:proofErr w:type="gramStart"/>
      <w:r w:rsidRPr="00D07A8B">
        <w:rPr>
          <w:b/>
          <w:bCs/>
        </w:rPr>
        <w:t>for the amount of</w:t>
      </w:r>
      <w:proofErr w:type="gramEnd"/>
      <w:r w:rsidRPr="00D07A8B">
        <w:rPr>
          <w:b/>
          <w:bCs/>
        </w:rPr>
        <w:t xml:space="preserve"> tolerable phase </w:t>
      </w:r>
      <w:r>
        <w:rPr>
          <w:b/>
          <w:bCs/>
        </w:rPr>
        <w:t xml:space="preserve">change </w:t>
      </w:r>
      <w:r w:rsidRPr="00D07A8B">
        <w:rPr>
          <w:b/>
          <w:bCs/>
        </w:rPr>
        <w:t xml:space="preserve">between repetitions, </w:t>
      </w:r>
      <w:r>
        <w:rPr>
          <w:b/>
          <w:bCs/>
        </w:rPr>
        <w:t xml:space="preserve">RAN4 respectably asks RAN1 if </w:t>
      </w:r>
      <w:r w:rsidRPr="00D07A8B">
        <w:rPr>
          <w:b/>
          <w:bCs/>
        </w:rPr>
        <w:t>RAN1 has specific scenario what RAN4 should focus</w:t>
      </w:r>
      <w:r>
        <w:rPr>
          <w:b/>
          <w:bCs/>
        </w:rPr>
        <w:t xml:space="preserve"> in their study</w:t>
      </w:r>
      <w:r w:rsidRPr="00D07A8B">
        <w:rPr>
          <w:b/>
          <w:bCs/>
        </w:rPr>
        <w:t xml:space="preserve">? </w:t>
      </w:r>
      <w:r>
        <w:rPr>
          <w:b/>
          <w:bCs/>
        </w:rPr>
        <w:t>(</w:t>
      </w:r>
      <w:proofErr w:type="spellStart"/>
      <w:r>
        <w:rPr>
          <w:b/>
          <w:bCs/>
        </w:rPr>
        <w:t>e.g</w:t>
      </w:r>
      <w:proofErr w:type="spellEnd"/>
      <w:r>
        <w:rPr>
          <w:b/>
          <w:bCs/>
        </w:rPr>
        <w:t xml:space="preserve"> contiguous/non-contiguous transmission, within one time slot or multiple time slots, TDD band or FDD band </w:t>
      </w:r>
      <w:proofErr w:type="spellStart"/>
      <w:r>
        <w:rPr>
          <w:b/>
          <w:bCs/>
        </w:rPr>
        <w:t>etc</w:t>
      </w:r>
      <w:proofErr w:type="spellEnd"/>
      <w:r>
        <w:rPr>
          <w:b/>
          <w:bCs/>
        </w:rPr>
        <w:t>)</w:t>
      </w:r>
    </w:p>
    <w:p w14:paraId="0AACD420" w14:textId="62027477" w:rsidR="00D41F84" w:rsidRDefault="00D41F84" w:rsidP="0080156C">
      <w:pPr>
        <w:pStyle w:val="BodyText"/>
        <w:jc w:val="both"/>
      </w:pPr>
      <w:r>
        <w:t>In the following section</w:t>
      </w:r>
      <w:r w:rsidR="00B3358C">
        <w:t>s,</w:t>
      </w:r>
      <w:r>
        <w:t xml:space="preserve"> we consider the scenarios RAN4 might focus on in their study of phase discontinuity tolerance</w:t>
      </w:r>
      <w:r w:rsidR="00B3358C">
        <w:t xml:space="preserve">, </w:t>
      </w:r>
      <w:r w:rsidR="000F60AF">
        <w:t xml:space="preserve">gNB ‘assistance’ for joint channel estimation via wideband relative phase estimation, </w:t>
      </w:r>
      <w:r w:rsidR="00B3358C">
        <w:t>the performance of joint channel estimation under various conditions, and the specification impact of cross slot channel estimation.</w:t>
      </w:r>
    </w:p>
    <w:p w14:paraId="0DE6460D" w14:textId="1B0325DA" w:rsidR="00B3358C" w:rsidRDefault="00B3358C" w:rsidP="00B3358C">
      <w:pPr>
        <w:pStyle w:val="Heading2"/>
      </w:pPr>
      <w:r>
        <w:t>Scenarios for phase discontinuity tolerance</w:t>
      </w:r>
    </w:p>
    <w:p w14:paraId="62CFCD7F" w14:textId="3E0AC075" w:rsidR="000F60AF" w:rsidRDefault="009813D2" w:rsidP="000F60AF">
      <w:pPr>
        <w:rPr>
          <w:lang w:val="en-GB"/>
        </w:rPr>
      </w:pPr>
      <w:r>
        <w:rPr>
          <w:lang w:val="en-GB"/>
        </w:rPr>
        <w:t xml:space="preserve">In </w:t>
      </w:r>
      <w:r w:rsidR="001C3EE0">
        <w:rPr>
          <w:lang w:val="en-GB"/>
        </w:rPr>
        <w:fldChar w:fldCharType="begin"/>
      </w:r>
      <w:r w:rsidR="001C3EE0">
        <w:rPr>
          <w:lang w:val="en-GB"/>
        </w:rPr>
        <w:instrText xml:space="preserve"> REF _Ref67944186 \n \h </w:instrText>
      </w:r>
      <w:r w:rsidR="001C3EE0">
        <w:rPr>
          <w:lang w:val="en-GB"/>
        </w:rPr>
      </w:r>
      <w:r w:rsidR="001C3EE0">
        <w:rPr>
          <w:lang w:val="en-GB"/>
        </w:rPr>
        <w:fldChar w:fldCharType="separate"/>
      </w:r>
      <w:r w:rsidR="009C3A3B">
        <w:rPr>
          <w:lang w:val="en-GB"/>
        </w:rPr>
        <w:t>[1]</w:t>
      </w:r>
      <w:r w:rsidR="001C3EE0">
        <w:rPr>
          <w:lang w:val="en-GB"/>
        </w:rPr>
        <w:fldChar w:fldCharType="end"/>
      </w:r>
      <w:r>
        <w:rPr>
          <w:lang w:val="en-GB"/>
        </w:rPr>
        <w:t xml:space="preserve">, the </w:t>
      </w:r>
      <w:r w:rsidR="001C3EE0">
        <w:rPr>
          <w:lang w:val="en-GB"/>
        </w:rPr>
        <w:t xml:space="preserve">moderator </w:t>
      </w:r>
      <w:r>
        <w:rPr>
          <w:lang w:val="en-GB"/>
        </w:rPr>
        <w:t>facilitated discussion of 5 use cases</w:t>
      </w:r>
      <w:r w:rsidR="00570D69">
        <w:rPr>
          <w:lang w:val="en-GB"/>
        </w:rPr>
        <w:t>, resulting in the following agreement:</w:t>
      </w:r>
      <w:r>
        <w:rPr>
          <w:lang w:val="en-GB"/>
        </w:rPr>
        <w:t xml:space="preserve"> </w:t>
      </w:r>
    </w:p>
    <w:p w14:paraId="066F7E17" w14:textId="19BDD61E" w:rsidR="00570D69" w:rsidRPr="00570D69" w:rsidRDefault="00570D69" w:rsidP="00F77F9F">
      <w:pPr>
        <w:widowControl w:val="0"/>
        <w:spacing w:after="0"/>
        <w:ind w:left="420"/>
        <w:jc w:val="both"/>
        <w:rPr>
          <w:rFonts w:ascii="Arial" w:eastAsia="SimSun" w:hAnsi="Arial" w:cs="Arial"/>
          <w:kern w:val="2"/>
          <w:sz w:val="21"/>
          <w:szCs w:val="21"/>
        </w:rPr>
      </w:pPr>
      <w:r w:rsidRPr="00570D69">
        <w:rPr>
          <w:rFonts w:ascii="Arial" w:eastAsia="SimSun" w:hAnsi="Arial" w:cs="Arial"/>
          <w:b/>
          <w:kern w:val="2"/>
          <w:sz w:val="21"/>
          <w:szCs w:val="21"/>
          <w:highlight w:val="green"/>
        </w:rPr>
        <w:t>Agreement</w:t>
      </w:r>
      <w:r w:rsidRPr="00570D69">
        <w:rPr>
          <w:rFonts w:ascii="Arial" w:eastAsia="SimSun" w:hAnsi="Arial" w:cs="Arial"/>
          <w:kern w:val="2"/>
          <w:sz w:val="21"/>
          <w:szCs w:val="21"/>
          <w:highlight w:val="green"/>
        </w:rPr>
        <w:t>:</w:t>
      </w:r>
    </w:p>
    <w:p w14:paraId="7E44E3E3" w14:textId="77777777" w:rsidR="00570D69" w:rsidRPr="00570D69" w:rsidRDefault="00570D69" w:rsidP="00F77F9F">
      <w:pPr>
        <w:widowControl w:val="0"/>
        <w:numPr>
          <w:ilvl w:val="0"/>
          <w:numId w:val="66"/>
        </w:numPr>
        <w:autoSpaceDE w:val="0"/>
        <w:autoSpaceDN w:val="0"/>
        <w:snapToGrid w:val="0"/>
        <w:spacing w:after="0" w:line="252" w:lineRule="auto"/>
        <w:ind w:left="840"/>
        <w:jc w:val="both"/>
        <w:rPr>
          <w:rFonts w:ascii="Arial" w:eastAsia="SimSun" w:hAnsi="Arial" w:cs="Arial"/>
          <w:sz w:val="21"/>
          <w:szCs w:val="21"/>
          <w:lang w:eastAsia="ko-KR"/>
        </w:rPr>
      </w:pPr>
      <w:r w:rsidRPr="00570D69">
        <w:rPr>
          <w:rFonts w:ascii="Arial" w:eastAsia="SimSun" w:hAnsi="Arial" w:cs="Arial"/>
          <w:sz w:val="21"/>
          <w:szCs w:val="21"/>
          <w:lang w:eastAsia="ko-KR"/>
        </w:rPr>
        <w:t>Following potential use cases are considered for joint channel estimation for PUSCH:</w:t>
      </w:r>
    </w:p>
    <w:p w14:paraId="33E769C3" w14:textId="77777777" w:rsidR="00570D69" w:rsidRPr="00570D69" w:rsidRDefault="00570D69" w:rsidP="00F77F9F">
      <w:pPr>
        <w:widowControl w:val="0"/>
        <w:numPr>
          <w:ilvl w:val="1"/>
          <w:numId w:val="65"/>
        </w:numPr>
        <w:autoSpaceDE w:val="0"/>
        <w:autoSpaceDN w:val="0"/>
        <w:snapToGrid w:val="0"/>
        <w:spacing w:after="0" w:line="252" w:lineRule="auto"/>
        <w:ind w:left="1260"/>
        <w:jc w:val="both"/>
        <w:rPr>
          <w:rFonts w:ascii="Arial" w:eastAsia="SimSun" w:hAnsi="Arial" w:cs="Arial"/>
          <w:sz w:val="21"/>
          <w:szCs w:val="21"/>
          <w:lang w:eastAsia="ko-KR"/>
        </w:rPr>
      </w:pPr>
      <w:r w:rsidRPr="00570D69">
        <w:rPr>
          <w:rFonts w:ascii="Arial" w:eastAsia="SimSun" w:hAnsi="Arial" w:cs="Arial"/>
          <w:sz w:val="21"/>
          <w:szCs w:val="21"/>
          <w:lang w:eastAsia="ko-KR"/>
        </w:rPr>
        <w:t>Use case 1: back-to-back PUSCH transmissions within one slot.</w:t>
      </w:r>
    </w:p>
    <w:p w14:paraId="4FD11FB4" w14:textId="77777777" w:rsidR="00570D69" w:rsidRPr="00570D69" w:rsidRDefault="00570D69" w:rsidP="00F77F9F">
      <w:pPr>
        <w:widowControl w:val="0"/>
        <w:numPr>
          <w:ilvl w:val="1"/>
          <w:numId w:val="65"/>
        </w:numPr>
        <w:autoSpaceDE w:val="0"/>
        <w:autoSpaceDN w:val="0"/>
        <w:snapToGrid w:val="0"/>
        <w:spacing w:after="0" w:line="252" w:lineRule="auto"/>
        <w:ind w:left="1260"/>
        <w:jc w:val="both"/>
        <w:rPr>
          <w:rFonts w:ascii="Arial" w:eastAsia="SimSun" w:hAnsi="Arial" w:cs="Arial"/>
          <w:sz w:val="21"/>
          <w:szCs w:val="21"/>
          <w:lang w:eastAsia="ko-KR"/>
        </w:rPr>
      </w:pPr>
      <w:r w:rsidRPr="00570D69">
        <w:rPr>
          <w:rFonts w:ascii="Arial" w:eastAsia="SimSun" w:hAnsi="Arial" w:cs="Arial"/>
          <w:sz w:val="21"/>
          <w:szCs w:val="21"/>
          <w:lang w:eastAsia="ko-KR"/>
        </w:rPr>
        <w:t>Use case 2: non-back-to-back PUSCH transmissions within one slot.</w:t>
      </w:r>
    </w:p>
    <w:p w14:paraId="24BA0945" w14:textId="77777777" w:rsidR="00570D69" w:rsidRPr="00570D69" w:rsidRDefault="00570D69" w:rsidP="00F77F9F">
      <w:pPr>
        <w:widowControl w:val="0"/>
        <w:numPr>
          <w:ilvl w:val="1"/>
          <w:numId w:val="65"/>
        </w:numPr>
        <w:autoSpaceDE w:val="0"/>
        <w:autoSpaceDN w:val="0"/>
        <w:snapToGrid w:val="0"/>
        <w:spacing w:after="0" w:line="252" w:lineRule="auto"/>
        <w:ind w:left="1260"/>
        <w:jc w:val="both"/>
        <w:rPr>
          <w:rFonts w:ascii="Arial" w:eastAsia="SimSun" w:hAnsi="Arial" w:cs="Arial"/>
          <w:sz w:val="21"/>
          <w:szCs w:val="21"/>
          <w:lang w:eastAsia="ko-KR"/>
        </w:rPr>
      </w:pPr>
      <w:r w:rsidRPr="00570D69">
        <w:rPr>
          <w:rFonts w:ascii="Arial" w:eastAsia="SimSun" w:hAnsi="Arial" w:cs="Arial"/>
          <w:sz w:val="21"/>
          <w:szCs w:val="21"/>
          <w:lang w:eastAsia="ko-KR"/>
        </w:rPr>
        <w:t>Use case 3: back-to-back PUSCH transmissions across consecutive slots.</w:t>
      </w:r>
    </w:p>
    <w:p w14:paraId="10025D7B" w14:textId="77777777" w:rsidR="00570D69" w:rsidRPr="00570D69" w:rsidRDefault="00570D69" w:rsidP="00F77F9F">
      <w:pPr>
        <w:widowControl w:val="0"/>
        <w:numPr>
          <w:ilvl w:val="1"/>
          <w:numId w:val="65"/>
        </w:numPr>
        <w:autoSpaceDE w:val="0"/>
        <w:autoSpaceDN w:val="0"/>
        <w:snapToGrid w:val="0"/>
        <w:spacing w:after="0" w:line="252" w:lineRule="auto"/>
        <w:ind w:left="1260"/>
        <w:jc w:val="both"/>
        <w:rPr>
          <w:rFonts w:ascii="Arial" w:eastAsia="SimSun" w:hAnsi="Arial" w:cs="Arial"/>
          <w:sz w:val="21"/>
          <w:szCs w:val="21"/>
          <w:lang w:eastAsia="ko-KR"/>
        </w:rPr>
      </w:pPr>
      <w:r w:rsidRPr="00570D69">
        <w:rPr>
          <w:rFonts w:ascii="Arial" w:eastAsia="SimSun" w:hAnsi="Arial" w:cs="Arial"/>
          <w:sz w:val="21"/>
          <w:szCs w:val="21"/>
          <w:lang w:eastAsia="ko-KR"/>
        </w:rPr>
        <w:t>Use case 4: non-back-to-back PUSCH transmissions across consecutive slots.</w:t>
      </w:r>
    </w:p>
    <w:p w14:paraId="45C9011D" w14:textId="77777777" w:rsidR="00570D69" w:rsidRPr="00570D69" w:rsidRDefault="00570D69" w:rsidP="00F77F9F">
      <w:pPr>
        <w:widowControl w:val="0"/>
        <w:numPr>
          <w:ilvl w:val="1"/>
          <w:numId w:val="65"/>
        </w:numPr>
        <w:autoSpaceDE w:val="0"/>
        <w:autoSpaceDN w:val="0"/>
        <w:snapToGrid w:val="0"/>
        <w:spacing w:after="0" w:line="252" w:lineRule="auto"/>
        <w:ind w:left="1260"/>
        <w:jc w:val="both"/>
        <w:rPr>
          <w:rFonts w:ascii="Arial" w:eastAsia="SimSun" w:hAnsi="Arial" w:cs="Arial"/>
          <w:sz w:val="21"/>
          <w:szCs w:val="21"/>
          <w:lang w:eastAsia="ko-KR"/>
        </w:rPr>
      </w:pPr>
      <w:r w:rsidRPr="00570D69">
        <w:rPr>
          <w:rFonts w:ascii="Arial" w:eastAsia="SimSun" w:hAnsi="Arial" w:cs="Arial"/>
          <w:sz w:val="21"/>
          <w:szCs w:val="21"/>
          <w:lang w:eastAsia="ko-KR"/>
        </w:rPr>
        <w:t>Use case 5: PUSCH transmissions across non-consecutive slots.</w:t>
      </w:r>
    </w:p>
    <w:p w14:paraId="4B3C8FAC" w14:textId="77777777" w:rsidR="00570D69" w:rsidRPr="00570D69" w:rsidRDefault="00570D69" w:rsidP="00F77F9F">
      <w:pPr>
        <w:widowControl w:val="0"/>
        <w:spacing w:after="0"/>
        <w:ind w:left="420"/>
        <w:jc w:val="both"/>
        <w:rPr>
          <w:rFonts w:ascii="Arial" w:eastAsia="SimSun" w:hAnsi="Arial" w:cs="Arial"/>
          <w:kern w:val="2"/>
          <w:sz w:val="21"/>
          <w:szCs w:val="21"/>
          <w:lang w:eastAsia="ko-KR"/>
        </w:rPr>
      </w:pPr>
      <w:r w:rsidRPr="00570D69">
        <w:rPr>
          <w:rFonts w:ascii="Arial" w:eastAsia="SimSun" w:hAnsi="Arial" w:cs="Arial"/>
          <w:kern w:val="2"/>
          <w:sz w:val="21"/>
          <w:szCs w:val="21"/>
          <w:lang w:eastAsia="ko-KR"/>
        </w:rPr>
        <w:t>Note: RAN1 assumes “back-to-back PUSCH transmission” has zero gap in-between adjacent PUSCH transmissions.</w:t>
      </w:r>
    </w:p>
    <w:p w14:paraId="718927E9" w14:textId="77777777" w:rsidR="00F86CDA" w:rsidRDefault="00F86CDA">
      <w:pPr>
        <w:jc w:val="both"/>
        <w:rPr>
          <w:lang w:val="en-GB"/>
        </w:rPr>
      </w:pPr>
    </w:p>
    <w:p w14:paraId="33A597B3" w14:textId="56CD13B8" w:rsidR="00F86CDA" w:rsidRDefault="002A79AD">
      <w:pPr>
        <w:jc w:val="both"/>
        <w:rPr>
          <w:lang w:val="en-GB"/>
        </w:rPr>
      </w:pPr>
      <w:r>
        <w:rPr>
          <w:lang w:val="en-GB"/>
        </w:rPr>
        <w:t>Details of these scenarios are not yet agreed, and RAN4 is asking if some scenarios can be prioritized.</w:t>
      </w:r>
      <w:r w:rsidR="000171C1">
        <w:rPr>
          <w:lang w:val="en-GB"/>
        </w:rPr>
        <w:t xml:space="preserve"> </w:t>
      </w:r>
      <w:r>
        <w:rPr>
          <w:lang w:val="en-GB"/>
        </w:rPr>
        <w:t xml:space="preserve">Therefore, we discuss them further here, leading up to how we might respond to RAN4. </w:t>
      </w:r>
      <w:r w:rsidR="00F86CDA">
        <w:rPr>
          <w:lang w:val="en-GB"/>
        </w:rPr>
        <w:t xml:space="preserve">We first consider the scenarios themselves, mostly in the context of PUSCH joint channel estimation. Since PUCCH DMRS bundling will have the same mechanism as its basis, </w:t>
      </w:r>
      <w:r w:rsidR="00B70E41">
        <w:rPr>
          <w:lang w:val="en-GB"/>
        </w:rPr>
        <w:t xml:space="preserve">it is considered next. Lastly, multi-slot TB transmission will also support PUSCH joint channel estimation, and </w:t>
      </w:r>
      <w:r w:rsidR="008E54DA">
        <w:rPr>
          <w:lang w:val="en-GB"/>
        </w:rPr>
        <w:t xml:space="preserve">so </w:t>
      </w:r>
      <w:r w:rsidR="00B70E41">
        <w:rPr>
          <w:lang w:val="en-GB"/>
        </w:rPr>
        <w:t>its specific considerations are discussed.</w:t>
      </w:r>
    </w:p>
    <w:p w14:paraId="4EA1AF3B" w14:textId="629B22CC" w:rsidR="00F86CDA" w:rsidRDefault="00F86CDA" w:rsidP="00F86CDA">
      <w:pPr>
        <w:pStyle w:val="Heading3"/>
      </w:pPr>
      <w:r>
        <w:t>General considerations of scenarios for PUSCH joint channel estimation</w:t>
      </w:r>
    </w:p>
    <w:p w14:paraId="3F56120B" w14:textId="54FA3C40" w:rsidR="009813D2" w:rsidRPr="00F77F9F" w:rsidRDefault="00140A03" w:rsidP="00F77F9F">
      <w:pPr>
        <w:pStyle w:val="ListParagraph"/>
        <w:keepNext/>
        <w:numPr>
          <w:ilvl w:val="0"/>
          <w:numId w:val="64"/>
        </w:numPr>
        <w:spacing w:after="0"/>
        <w:jc w:val="both"/>
        <w:rPr>
          <w:rFonts w:asciiTheme="minorHAnsi" w:hAnsiTheme="minorHAnsi" w:cstheme="minorHAnsi"/>
          <w:b/>
          <w:bCs/>
          <w:lang w:val="en-GB" w:eastAsia="zh-CN"/>
        </w:rPr>
      </w:pPr>
      <w:r w:rsidRPr="00F77F9F">
        <w:rPr>
          <w:rFonts w:asciiTheme="minorHAnsi" w:hAnsiTheme="minorHAnsi" w:cstheme="minorHAnsi"/>
          <w:b/>
          <w:bCs/>
          <w:lang w:val="en-GB" w:eastAsia="zh-CN"/>
        </w:rPr>
        <w:t>B</w:t>
      </w:r>
      <w:r w:rsidR="009813D2" w:rsidRPr="00F77F9F">
        <w:rPr>
          <w:rFonts w:asciiTheme="minorHAnsi" w:hAnsiTheme="minorHAnsi" w:cstheme="minorHAnsi"/>
          <w:b/>
          <w:bCs/>
          <w:lang w:val="en-GB" w:eastAsia="zh-CN"/>
        </w:rPr>
        <w:t>ack-to-back PUSCH transmissions within one slot.</w:t>
      </w:r>
    </w:p>
    <w:p w14:paraId="3691116D" w14:textId="3C741D59" w:rsidR="009813D2" w:rsidRPr="00F77F9F" w:rsidRDefault="000E78AB" w:rsidP="00F77F9F">
      <w:pPr>
        <w:ind w:left="720"/>
        <w:jc w:val="both"/>
        <w:rPr>
          <w:rFonts w:cstheme="minorHAnsi"/>
          <w:lang w:val="en-GB"/>
        </w:rPr>
      </w:pPr>
      <w:r w:rsidRPr="00DE0D67">
        <w:rPr>
          <w:rFonts w:cstheme="minorHAnsi"/>
          <w:lang w:val="en-GB"/>
        </w:rPr>
        <w:t xml:space="preserve">For </w:t>
      </w:r>
      <w:proofErr w:type="gramStart"/>
      <w:r w:rsidRPr="00DE0D67">
        <w:rPr>
          <w:rFonts w:cstheme="minorHAnsi"/>
          <w:lang w:val="en-GB"/>
        </w:rPr>
        <w:t xml:space="preserve">this use case </w:t>
      </w:r>
      <w:r w:rsidR="001C3EE0" w:rsidRPr="00DE0D67">
        <w:rPr>
          <w:rFonts w:cstheme="minorHAnsi"/>
          <w:lang w:val="en-GB"/>
        </w:rPr>
        <w:t>PUSCH transmissions</w:t>
      </w:r>
      <w:proofErr w:type="gramEnd"/>
      <w:r w:rsidRPr="006A5A1F">
        <w:rPr>
          <w:rFonts w:cstheme="minorHAnsi"/>
          <w:lang w:val="en-GB"/>
        </w:rPr>
        <w:t xml:space="preserve"> of less than one slot</w:t>
      </w:r>
      <w:r w:rsidRPr="00EA010B">
        <w:rPr>
          <w:rFonts w:cstheme="minorHAnsi"/>
          <w:lang w:val="en-GB"/>
        </w:rPr>
        <w:t xml:space="preserve"> </w:t>
      </w:r>
      <w:r w:rsidRPr="0029191F">
        <w:rPr>
          <w:rFonts w:cstheme="minorHAnsi"/>
          <w:lang w:val="en-GB"/>
        </w:rPr>
        <w:t>share DMRS resources to form a joint channel estimate.</w:t>
      </w:r>
      <w:r w:rsidRPr="00F77F9F">
        <w:rPr>
          <w:rFonts w:cstheme="minorHAnsi"/>
          <w:lang w:val="en-GB"/>
        </w:rPr>
        <w:t xml:space="preserve"> Because each PUSCH occupies less than a slot, unless the PUSCH </w:t>
      </w:r>
      <w:r w:rsidR="00F512F3">
        <w:rPr>
          <w:rFonts w:cstheme="minorHAnsi" w:hint="eastAsia"/>
          <w:lang w:val="en-GB"/>
        </w:rPr>
        <w:t>trans</w:t>
      </w:r>
      <w:r w:rsidR="00F512F3">
        <w:rPr>
          <w:rFonts w:cstheme="minorHAnsi"/>
          <w:lang w:val="en-GB"/>
        </w:rPr>
        <w:t>missions</w:t>
      </w:r>
      <w:r>
        <w:rPr>
          <w:rFonts w:cstheme="minorHAnsi"/>
          <w:lang w:val="en-GB"/>
        </w:rPr>
        <w:t xml:space="preserve"> </w:t>
      </w:r>
      <w:r w:rsidRPr="00EA010B">
        <w:rPr>
          <w:rFonts w:cstheme="minorHAnsi"/>
          <w:lang w:val="en-GB"/>
        </w:rPr>
        <w:t>are repetition</w:t>
      </w:r>
      <w:r w:rsidRPr="0029191F">
        <w:rPr>
          <w:rFonts w:cstheme="minorHAnsi"/>
          <w:lang w:val="en-GB"/>
        </w:rPr>
        <w:t xml:space="preserve">s (including different redundancy versions) </w:t>
      </w:r>
      <w:r w:rsidR="00F86CDA">
        <w:rPr>
          <w:rFonts w:cstheme="minorHAnsi"/>
          <w:lang w:val="en-GB"/>
        </w:rPr>
        <w:t xml:space="preserve">or multi-slot transmissions </w:t>
      </w:r>
      <w:r w:rsidRPr="0029191F">
        <w:rPr>
          <w:rFonts w:cstheme="minorHAnsi"/>
          <w:lang w:val="en-GB"/>
        </w:rPr>
        <w:t>of a transport block, the coverage will be substantially les</w:t>
      </w:r>
      <w:r w:rsidRPr="00246FD8">
        <w:rPr>
          <w:rFonts w:cstheme="minorHAnsi"/>
          <w:lang w:val="en-GB"/>
        </w:rPr>
        <w:t>s than a full slot.</w:t>
      </w:r>
      <w:r w:rsidRPr="00F77F9F">
        <w:rPr>
          <w:rFonts w:cstheme="minorHAnsi"/>
          <w:lang w:val="en-GB"/>
        </w:rPr>
        <w:t xml:space="preserve"> Therefore, only repetitions </w:t>
      </w:r>
      <w:r w:rsidR="00F86CDA">
        <w:rPr>
          <w:rFonts w:cstheme="minorHAnsi"/>
          <w:lang w:val="en-GB"/>
        </w:rPr>
        <w:t xml:space="preserve">or multi-slot TB </w:t>
      </w:r>
      <w:r w:rsidRPr="00F77F9F">
        <w:rPr>
          <w:rFonts w:cstheme="minorHAnsi"/>
          <w:lang w:val="en-GB"/>
        </w:rPr>
        <w:t xml:space="preserve">are in scope of the coverage enhancement work item. </w:t>
      </w:r>
      <w:r w:rsidR="009754FA" w:rsidRPr="00F77F9F">
        <w:rPr>
          <w:rFonts w:cstheme="minorHAnsi"/>
          <w:lang w:val="en-GB"/>
        </w:rPr>
        <w:t>However, even if they are repetitions, the use of fewer REs PUSCH drives up the code rate per RV, and so is likely to result in worse performance than a full slot with a single RV, especially when retransmissions or multi-</w:t>
      </w:r>
      <w:r w:rsidR="009754FA" w:rsidRPr="00F77F9F">
        <w:rPr>
          <w:rFonts w:cstheme="minorHAnsi"/>
          <w:lang w:val="en-GB"/>
        </w:rPr>
        <w:lastRenderedPageBreak/>
        <w:t>slot transmission is used. Therefore, it is not clear to us why this use case is in scope of coverage enhancement, nor why it would have a performance benefit over full slot transmission.</w:t>
      </w:r>
    </w:p>
    <w:p w14:paraId="63FF0F3A" w14:textId="678F1ADF" w:rsidR="009813D2" w:rsidRPr="00F77F9F" w:rsidRDefault="00140A03" w:rsidP="00F77F9F">
      <w:pPr>
        <w:pStyle w:val="ListParagraph"/>
        <w:numPr>
          <w:ilvl w:val="0"/>
          <w:numId w:val="64"/>
        </w:numPr>
        <w:spacing w:after="0"/>
        <w:jc w:val="both"/>
        <w:rPr>
          <w:rFonts w:asciiTheme="minorHAnsi" w:hAnsiTheme="minorHAnsi" w:cstheme="minorHAnsi"/>
          <w:b/>
          <w:bCs/>
          <w:lang w:val="en-GB" w:eastAsia="zh-CN"/>
        </w:rPr>
      </w:pPr>
      <w:r w:rsidRPr="00F77F9F">
        <w:rPr>
          <w:rFonts w:asciiTheme="minorHAnsi" w:hAnsiTheme="minorHAnsi" w:cstheme="minorHAnsi"/>
          <w:b/>
          <w:bCs/>
          <w:lang w:val="en-GB" w:eastAsia="zh-CN"/>
        </w:rPr>
        <w:t>N</w:t>
      </w:r>
      <w:r w:rsidR="009813D2" w:rsidRPr="00F77F9F">
        <w:rPr>
          <w:rFonts w:asciiTheme="minorHAnsi" w:hAnsiTheme="minorHAnsi" w:cstheme="minorHAnsi"/>
          <w:b/>
          <w:bCs/>
          <w:lang w:val="en-GB" w:eastAsia="zh-CN"/>
        </w:rPr>
        <w:t xml:space="preserve">on-back-to-back PUSCH transmissions within one slot </w:t>
      </w:r>
    </w:p>
    <w:p w14:paraId="0E803D40" w14:textId="6F913FD5" w:rsidR="009D0419" w:rsidRPr="00F77F9F" w:rsidRDefault="009D0419" w:rsidP="00F77F9F">
      <w:pPr>
        <w:pStyle w:val="ListParagraph"/>
        <w:jc w:val="both"/>
        <w:rPr>
          <w:rFonts w:asciiTheme="minorHAnsi" w:hAnsiTheme="minorHAnsi" w:cstheme="minorHAnsi"/>
          <w:lang w:val="en-GB" w:eastAsia="zh-CN"/>
        </w:rPr>
      </w:pPr>
      <w:r w:rsidRPr="00F77F9F">
        <w:rPr>
          <w:rFonts w:asciiTheme="minorHAnsi" w:hAnsiTheme="minorHAnsi" w:cstheme="minorHAnsi"/>
          <w:lang w:val="en-GB" w:eastAsia="zh-CN"/>
        </w:rPr>
        <w:t xml:space="preserve">This use case </w:t>
      </w:r>
      <w:r w:rsidR="00E8471A" w:rsidRPr="00F77F9F">
        <w:rPr>
          <w:rFonts w:asciiTheme="minorHAnsi" w:hAnsiTheme="minorHAnsi" w:cstheme="minorHAnsi"/>
          <w:lang w:val="en-GB" w:eastAsia="zh-CN"/>
        </w:rPr>
        <w:t xml:space="preserve">is an extension of case 1, and so has degraded coverage. </w:t>
      </w:r>
      <w:r w:rsidR="00EF3A84" w:rsidRPr="00F77F9F">
        <w:rPr>
          <w:rFonts w:asciiTheme="minorHAnsi" w:hAnsiTheme="minorHAnsi" w:cstheme="minorHAnsi"/>
          <w:lang w:val="en-GB" w:eastAsia="zh-CN"/>
        </w:rPr>
        <w:t xml:space="preserve">A </w:t>
      </w:r>
      <w:r w:rsidR="00E8471A" w:rsidRPr="00F77F9F">
        <w:rPr>
          <w:rFonts w:asciiTheme="minorHAnsi" w:hAnsiTheme="minorHAnsi" w:cstheme="minorHAnsi"/>
          <w:lang w:val="en-GB" w:eastAsia="zh-CN"/>
        </w:rPr>
        <w:t>gap of x symbols further reduces coverage, so it is further out of scope of coverage enhancement work than case 1.</w:t>
      </w:r>
    </w:p>
    <w:p w14:paraId="293C615D" w14:textId="0C6FF133" w:rsidR="00E8471A" w:rsidRPr="00F77F9F" w:rsidRDefault="00E8471A" w:rsidP="00F77F9F">
      <w:pPr>
        <w:pStyle w:val="ListParagraph"/>
        <w:jc w:val="both"/>
        <w:rPr>
          <w:rFonts w:asciiTheme="minorHAnsi" w:hAnsiTheme="minorHAnsi" w:cstheme="minorHAnsi"/>
          <w:lang w:val="en-GB" w:eastAsia="zh-CN"/>
        </w:rPr>
      </w:pPr>
    </w:p>
    <w:p w14:paraId="4AF81F1A" w14:textId="6E93A846" w:rsidR="009813D2" w:rsidRPr="00F77F9F" w:rsidRDefault="00140A03" w:rsidP="00F77F9F">
      <w:pPr>
        <w:pStyle w:val="ListParagraph"/>
        <w:numPr>
          <w:ilvl w:val="0"/>
          <w:numId w:val="64"/>
        </w:numPr>
        <w:spacing w:after="0"/>
        <w:jc w:val="both"/>
        <w:rPr>
          <w:rFonts w:asciiTheme="minorHAnsi" w:hAnsiTheme="minorHAnsi" w:cstheme="minorHAnsi"/>
          <w:b/>
          <w:bCs/>
          <w:lang w:val="en-GB" w:eastAsia="zh-CN"/>
        </w:rPr>
      </w:pPr>
      <w:r w:rsidRPr="00F77F9F">
        <w:rPr>
          <w:rFonts w:asciiTheme="minorHAnsi" w:hAnsiTheme="minorHAnsi" w:cstheme="minorHAnsi"/>
          <w:b/>
          <w:bCs/>
          <w:lang w:val="en-GB" w:eastAsia="zh-CN"/>
        </w:rPr>
        <w:t>B</w:t>
      </w:r>
      <w:r w:rsidR="009813D2" w:rsidRPr="00F77F9F">
        <w:rPr>
          <w:rFonts w:asciiTheme="minorHAnsi" w:hAnsiTheme="minorHAnsi" w:cstheme="minorHAnsi"/>
          <w:b/>
          <w:bCs/>
          <w:lang w:val="en-GB" w:eastAsia="zh-CN"/>
        </w:rPr>
        <w:t>ack-to-back PUSCH transmissions across consecutive slots</w:t>
      </w:r>
    </w:p>
    <w:p w14:paraId="2B81969C" w14:textId="4D96A2D8" w:rsidR="00C36E1A" w:rsidRPr="00F77F9F" w:rsidRDefault="00C36E1A" w:rsidP="00F77F9F">
      <w:pPr>
        <w:pStyle w:val="ListParagraph"/>
        <w:jc w:val="both"/>
        <w:rPr>
          <w:rFonts w:asciiTheme="minorHAnsi" w:hAnsiTheme="minorHAnsi" w:cstheme="minorHAnsi"/>
          <w:lang w:val="en-GB" w:eastAsia="zh-CN"/>
        </w:rPr>
      </w:pPr>
      <w:r w:rsidRPr="00F77F9F">
        <w:rPr>
          <w:rFonts w:asciiTheme="minorHAnsi" w:hAnsiTheme="minorHAnsi" w:cstheme="minorHAnsi"/>
          <w:lang w:val="en-GB" w:eastAsia="zh-CN"/>
        </w:rPr>
        <w:t>Back to back transmissions over a full slot (or as full as is practical given e.g. PDCCH overhead) is the most straightforward use case for coverage, and is clearly in scope of the work item</w:t>
      </w:r>
      <w:r w:rsidR="00191109" w:rsidRPr="00F77F9F">
        <w:rPr>
          <w:rFonts w:asciiTheme="minorHAnsi" w:hAnsiTheme="minorHAnsi" w:cstheme="minorHAnsi"/>
          <w:lang w:val="en-GB" w:eastAsia="zh-CN"/>
        </w:rPr>
        <w:t>, and are obvious for FDD</w:t>
      </w:r>
      <w:r w:rsidRPr="00F77F9F">
        <w:rPr>
          <w:rFonts w:asciiTheme="minorHAnsi" w:hAnsiTheme="minorHAnsi" w:cstheme="minorHAnsi"/>
          <w:lang w:val="en-GB" w:eastAsia="zh-CN"/>
        </w:rPr>
        <w:t>. Such configurations have already been identified as feasible by RAN4.</w:t>
      </w:r>
    </w:p>
    <w:p w14:paraId="3EABBDF3" w14:textId="5DA2DDD4" w:rsidR="00C36E1A" w:rsidRPr="00F77F9F" w:rsidRDefault="00C36E1A" w:rsidP="00F77F9F">
      <w:pPr>
        <w:pStyle w:val="ListParagraph"/>
        <w:jc w:val="both"/>
        <w:rPr>
          <w:rFonts w:asciiTheme="minorHAnsi" w:hAnsiTheme="minorHAnsi" w:cstheme="minorHAnsi"/>
          <w:lang w:val="en-GB" w:eastAsia="zh-CN"/>
        </w:rPr>
      </w:pPr>
    </w:p>
    <w:p w14:paraId="7DAE4040" w14:textId="3D4D28E0" w:rsidR="00E64D78" w:rsidRPr="00F77F9F" w:rsidRDefault="00C36E1A" w:rsidP="00F77F9F">
      <w:pPr>
        <w:pStyle w:val="ListParagraph"/>
        <w:jc w:val="both"/>
        <w:rPr>
          <w:rFonts w:asciiTheme="minorHAnsi" w:hAnsiTheme="minorHAnsi" w:cstheme="minorHAnsi"/>
          <w:lang w:val="en-GB" w:eastAsia="zh-CN"/>
        </w:rPr>
      </w:pPr>
      <w:r w:rsidRPr="00F77F9F">
        <w:rPr>
          <w:rFonts w:asciiTheme="minorHAnsi" w:hAnsiTheme="minorHAnsi" w:cstheme="minorHAnsi"/>
          <w:lang w:val="en-GB" w:eastAsia="zh-CN"/>
        </w:rPr>
        <w:t xml:space="preserve">There are two </w:t>
      </w:r>
      <w:r w:rsidR="00D72E9B" w:rsidRPr="00F77F9F">
        <w:rPr>
          <w:rFonts w:asciiTheme="minorHAnsi" w:hAnsiTheme="minorHAnsi" w:cstheme="minorHAnsi"/>
          <w:lang w:val="en-GB" w:eastAsia="zh-CN"/>
        </w:rPr>
        <w:t xml:space="preserve">important alternatives for multi-slot transmission: where the number of slots occupied by the PUSCH is the same or is different. Requiring the same number of </w:t>
      </w:r>
      <w:r w:rsidR="00E64D78" w:rsidRPr="00F77F9F">
        <w:rPr>
          <w:rFonts w:asciiTheme="minorHAnsi" w:hAnsiTheme="minorHAnsi" w:cstheme="minorHAnsi"/>
          <w:lang w:val="en-GB" w:eastAsia="zh-CN"/>
        </w:rPr>
        <w:t>symbols in each slot allows for the best coverage when the maximum number of symbols is used in each slot. If a different number is used, then coverage is to some degree lost. Furthermore, if portions of an RV must be dropped (</w:t>
      </w:r>
      <w:proofErr w:type="gramStart"/>
      <w:r w:rsidR="00E64D78" w:rsidRPr="00F77F9F">
        <w:rPr>
          <w:rFonts w:asciiTheme="minorHAnsi" w:hAnsiTheme="minorHAnsi" w:cstheme="minorHAnsi"/>
          <w:lang w:val="en-GB" w:eastAsia="zh-CN"/>
        </w:rPr>
        <w:t>similar to</w:t>
      </w:r>
      <w:proofErr w:type="gramEnd"/>
      <w:r w:rsidR="00E64D78" w:rsidRPr="00F77F9F">
        <w:rPr>
          <w:rFonts w:asciiTheme="minorHAnsi" w:hAnsiTheme="minorHAnsi" w:cstheme="minorHAnsi"/>
          <w:lang w:val="en-GB" w:eastAsia="zh-CN"/>
        </w:rPr>
        <w:t xml:space="preserve"> Type B PUSCH repetition), performance will degrade.</w:t>
      </w:r>
    </w:p>
    <w:p w14:paraId="61A79979" w14:textId="77777777" w:rsidR="00E64D78" w:rsidRPr="00F77F9F" w:rsidRDefault="00E64D78" w:rsidP="00F77F9F">
      <w:pPr>
        <w:pStyle w:val="ListParagraph"/>
        <w:jc w:val="both"/>
        <w:rPr>
          <w:rFonts w:asciiTheme="minorHAnsi" w:hAnsiTheme="minorHAnsi" w:cstheme="minorHAnsi"/>
          <w:lang w:val="en-GB" w:eastAsia="zh-CN"/>
        </w:rPr>
      </w:pPr>
    </w:p>
    <w:p w14:paraId="0E6F47DD" w14:textId="5425F4DD" w:rsidR="000C38C8" w:rsidRDefault="00E64D78" w:rsidP="000C38C8">
      <w:pPr>
        <w:pStyle w:val="ListParagraph"/>
        <w:jc w:val="both"/>
        <w:rPr>
          <w:rFonts w:asciiTheme="minorHAnsi" w:hAnsiTheme="minorHAnsi" w:cstheme="minorHAnsi"/>
          <w:lang w:val="en-GB" w:eastAsia="zh-CN"/>
        </w:rPr>
      </w:pPr>
      <w:r w:rsidRPr="00F77F9F">
        <w:rPr>
          <w:rFonts w:asciiTheme="minorHAnsi" w:hAnsiTheme="minorHAnsi" w:cstheme="minorHAnsi"/>
          <w:lang w:val="en-GB" w:eastAsia="zh-CN"/>
        </w:rPr>
        <w:t>One special case of back-to-back transmission is where a special slot is aggregated with a regular uplink slot.</w:t>
      </w:r>
      <w:r w:rsidR="000C38C8">
        <w:rPr>
          <w:rFonts w:asciiTheme="minorHAnsi" w:hAnsiTheme="minorHAnsi" w:cstheme="minorHAnsi"/>
          <w:lang w:val="en-GB" w:eastAsia="zh-CN"/>
        </w:rPr>
        <w:t xml:space="preserve"> </w:t>
      </w:r>
      <w:r w:rsidR="00162F18">
        <w:rPr>
          <w:rFonts w:asciiTheme="minorHAnsi" w:hAnsiTheme="minorHAnsi" w:cstheme="minorHAnsi"/>
          <w:lang w:val="en-GB" w:eastAsia="zh-CN"/>
        </w:rPr>
        <w:t>While using a special slot is a logical candidate for increasing the energy transmitted by the UE in contiguous UL symbols, a</w:t>
      </w:r>
      <w:r w:rsidR="000C38C8">
        <w:rPr>
          <w:rFonts w:asciiTheme="minorHAnsi" w:hAnsiTheme="minorHAnsi" w:cstheme="minorHAnsi"/>
          <w:lang w:val="en-GB" w:eastAsia="zh-CN"/>
        </w:rPr>
        <w:t>s discussed further below with respect to multi-slot TB (‘</w:t>
      </w:r>
      <w:proofErr w:type="spellStart"/>
      <w:r w:rsidR="000C38C8">
        <w:rPr>
          <w:rFonts w:asciiTheme="minorHAnsi" w:hAnsiTheme="minorHAnsi" w:cstheme="minorHAnsi"/>
          <w:lang w:val="en-GB" w:eastAsia="zh-CN"/>
        </w:rPr>
        <w:t>TBoMS</w:t>
      </w:r>
      <w:proofErr w:type="spellEnd"/>
      <w:r w:rsidR="000C38C8">
        <w:rPr>
          <w:rFonts w:asciiTheme="minorHAnsi" w:hAnsiTheme="minorHAnsi" w:cstheme="minorHAnsi"/>
          <w:lang w:val="en-GB" w:eastAsia="zh-CN"/>
        </w:rPr>
        <w:t xml:space="preserve">’) transmission and in </w:t>
      </w:r>
      <w:r w:rsidR="008B4A5F">
        <w:rPr>
          <w:rFonts w:asciiTheme="minorHAnsi" w:hAnsiTheme="minorHAnsi" w:cstheme="minorHAnsi"/>
          <w:lang w:val="en-GB" w:eastAsia="zh-CN"/>
        </w:rPr>
        <w:fldChar w:fldCharType="begin"/>
      </w:r>
      <w:r w:rsidR="008B4A5F">
        <w:rPr>
          <w:rFonts w:asciiTheme="minorHAnsi" w:hAnsiTheme="minorHAnsi" w:cstheme="minorHAnsi"/>
          <w:lang w:val="en-GB" w:eastAsia="zh-CN"/>
        </w:rPr>
        <w:instrText xml:space="preserve"> REF _Ref68538950 \r \h </w:instrText>
      </w:r>
      <w:r w:rsidR="008B4A5F">
        <w:rPr>
          <w:rFonts w:asciiTheme="minorHAnsi" w:hAnsiTheme="minorHAnsi" w:cstheme="minorHAnsi"/>
          <w:lang w:val="en-GB" w:eastAsia="zh-CN"/>
        </w:rPr>
      </w:r>
      <w:r w:rsidR="008B4A5F">
        <w:rPr>
          <w:rFonts w:asciiTheme="minorHAnsi" w:hAnsiTheme="minorHAnsi" w:cstheme="minorHAnsi"/>
          <w:lang w:val="en-GB" w:eastAsia="zh-CN"/>
        </w:rPr>
        <w:fldChar w:fldCharType="separate"/>
      </w:r>
      <w:r w:rsidR="008B4A5F">
        <w:rPr>
          <w:rFonts w:asciiTheme="minorHAnsi" w:hAnsiTheme="minorHAnsi" w:cstheme="minorHAnsi"/>
          <w:lang w:val="en-GB" w:eastAsia="zh-CN"/>
        </w:rPr>
        <w:t>[6]</w:t>
      </w:r>
      <w:r w:rsidR="008B4A5F">
        <w:rPr>
          <w:rFonts w:asciiTheme="minorHAnsi" w:hAnsiTheme="minorHAnsi" w:cstheme="minorHAnsi"/>
          <w:lang w:val="en-GB" w:eastAsia="zh-CN"/>
        </w:rPr>
        <w:fldChar w:fldCharType="end"/>
      </w:r>
      <w:r w:rsidR="000C38C8">
        <w:rPr>
          <w:rFonts w:asciiTheme="minorHAnsi" w:hAnsiTheme="minorHAnsi" w:cstheme="minorHAnsi"/>
          <w:lang w:val="en-GB" w:eastAsia="zh-CN"/>
        </w:rPr>
        <w:t xml:space="preserve">, the </w:t>
      </w:r>
      <w:r w:rsidR="000C38C8" w:rsidRPr="000C38C8">
        <w:rPr>
          <w:rFonts w:asciiTheme="minorHAnsi" w:hAnsiTheme="minorHAnsi" w:cstheme="minorHAnsi"/>
          <w:lang w:val="en-GB" w:eastAsia="zh-CN"/>
        </w:rPr>
        <w:t xml:space="preserve">specification impact, net gains, and use cases of </w:t>
      </w:r>
      <w:proofErr w:type="spellStart"/>
      <w:r w:rsidR="000C38C8" w:rsidRPr="000C38C8">
        <w:rPr>
          <w:rFonts w:asciiTheme="minorHAnsi" w:hAnsiTheme="minorHAnsi" w:cstheme="minorHAnsi"/>
          <w:lang w:val="en-GB" w:eastAsia="zh-CN"/>
        </w:rPr>
        <w:t>TBoMS</w:t>
      </w:r>
      <w:proofErr w:type="spellEnd"/>
      <w:r w:rsidR="000C38C8" w:rsidRPr="000C38C8">
        <w:rPr>
          <w:rFonts w:asciiTheme="minorHAnsi" w:hAnsiTheme="minorHAnsi" w:cstheme="minorHAnsi"/>
          <w:lang w:val="en-GB" w:eastAsia="zh-CN"/>
        </w:rPr>
        <w:t xml:space="preserve"> support for special slot should be carefully studied prior to specifying it.</w:t>
      </w:r>
    </w:p>
    <w:p w14:paraId="7E515519" w14:textId="22BFD0B2" w:rsidR="00153E77" w:rsidRPr="00F77F9F" w:rsidRDefault="00153E77" w:rsidP="00F77F9F">
      <w:pPr>
        <w:pStyle w:val="ListParagraph"/>
        <w:jc w:val="both"/>
        <w:rPr>
          <w:rFonts w:asciiTheme="minorHAnsi" w:hAnsiTheme="minorHAnsi" w:cstheme="minorHAnsi"/>
          <w:lang w:val="en-GB" w:eastAsia="zh-CN"/>
        </w:rPr>
      </w:pPr>
    </w:p>
    <w:p w14:paraId="4C2503F4" w14:textId="6501906F" w:rsidR="00C36E1A" w:rsidRPr="00F77F9F" w:rsidRDefault="00153E77" w:rsidP="00F77F9F">
      <w:pPr>
        <w:pStyle w:val="ListParagraph"/>
        <w:jc w:val="both"/>
        <w:rPr>
          <w:rFonts w:asciiTheme="minorHAnsi" w:hAnsiTheme="minorHAnsi" w:cstheme="minorHAnsi"/>
          <w:lang w:val="en-GB" w:eastAsia="zh-CN"/>
        </w:rPr>
      </w:pPr>
      <w:r w:rsidRPr="00F77F9F">
        <w:rPr>
          <w:rFonts w:asciiTheme="minorHAnsi" w:hAnsiTheme="minorHAnsi" w:cstheme="minorHAnsi"/>
          <w:lang w:val="en-GB" w:eastAsia="zh-CN"/>
        </w:rPr>
        <w:t xml:space="preserve">Therefore, the use case that is clear at present is where each PUSCH occupies the same number of symbols in each slot, and whether use cases with different numbers of symbols per slot are beneficial in terms of performance-complexity </w:t>
      </w:r>
      <w:proofErr w:type="spellStart"/>
      <w:r w:rsidRPr="00F77F9F">
        <w:rPr>
          <w:rFonts w:asciiTheme="minorHAnsi" w:hAnsiTheme="minorHAnsi" w:cstheme="minorHAnsi"/>
          <w:lang w:val="en-GB" w:eastAsia="zh-CN"/>
        </w:rPr>
        <w:t>tradeoffs</w:t>
      </w:r>
      <w:proofErr w:type="spellEnd"/>
      <w:r w:rsidRPr="00F77F9F">
        <w:rPr>
          <w:rFonts w:asciiTheme="minorHAnsi" w:hAnsiTheme="minorHAnsi" w:cstheme="minorHAnsi"/>
          <w:lang w:val="en-GB" w:eastAsia="zh-CN"/>
        </w:rPr>
        <w:t xml:space="preserve"> should be further studied.</w:t>
      </w:r>
    </w:p>
    <w:p w14:paraId="7A7835C1" w14:textId="77777777" w:rsidR="00C36E1A" w:rsidRPr="00F77F9F" w:rsidRDefault="00C36E1A" w:rsidP="00F77F9F">
      <w:pPr>
        <w:pStyle w:val="ListParagraph"/>
        <w:jc w:val="both"/>
        <w:rPr>
          <w:rFonts w:asciiTheme="minorHAnsi" w:hAnsiTheme="minorHAnsi" w:cstheme="minorHAnsi"/>
          <w:lang w:val="en-GB" w:eastAsia="zh-CN"/>
        </w:rPr>
      </w:pPr>
    </w:p>
    <w:p w14:paraId="04C6B80C" w14:textId="054ED1E8" w:rsidR="009C1F80" w:rsidRPr="00F77F9F" w:rsidRDefault="00140A03" w:rsidP="00F77F9F">
      <w:pPr>
        <w:pStyle w:val="ListParagraph"/>
        <w:numPr>
          <w:ilvl w:val="0"/>
          <w:numId w:val="64"/>
        </w:numPr>
        <w:spacing w:after="0"/>
        <w:jc w:val="both"/>
        <w:rPr>
          <w:rFonts w:asciiTheme="minorHAnsi" w:hAnsiTheme="minorHAnsi" w:cstheme="minorHAnsi"/>
          <w:b/>
          <w:bCs/>
          <w:lang w:val="en-GB" w:eastAsia="zh-CN"/>
        </w:rPr>
      </w:pPr>
      <w:r w:rsidRPr="00F77F9F">
        <w:rPr>
          <w:rFonts w:asciiTheme="minorHAnsi" w:hAnsiTheme="minorHAnsi" w:cstheme="minorHAnsi"/>
          <w:b/>
          <w:bCs/>
          <w:lang w:val="en-GB" w:eastAsia="zh-CN"/>
        </w:rPr>
        <w:t>N</w:t>
      </w:r>
      <w:r w:rsidR="009813D2" w:rsidRPr="00F77F9F">
        <w:rPr>
          <w:rFonts w:asciiTheme="minorHAnsi" w:hAnsiTheme="minorHAnsi" w:cstheme="minorHAnsi"/>
          <w:b/>
          <w:bCs/>
          <w:lang w:val="en-GB" w:eastAsia="zh-CN"/>
        </w:rPr>
        <w:t>on-back-to-back PUSCH transmissions across consecutive slots</w:t>
      </w:r>
    </w:p>
    <w:p w14:paraId="4111C2E8" w14:textId="37248EB8" w:rsidR="00191109" w:rsidRPr="00F77F9F" w:rsidRDefault="00191109" w:rsidP="00F77F9F">
      <w:pPr>
        <w:pStyle w:val="ListParagraph"/>
        <w:jc w:val="both"/>
        <w:rPr>
          <w:rFonts w:asciiTheme="minorHAnsi" w:hAnsiTheme="minorHAnsi" w:cstheme="minorHAnsi"/>
          <w:lang w:val="en-GB" w:eastAsia="zh-CN"/>
        </w:rPr>
      </w:pPr>
      <w:r w:rsidRPr="00F77F9F">
        <w:rPr>
          <w:rFonts w:asciiTheme="minorHAnsi" w:hAnsiTheme="minorHAnsi" w:cstheme="minorHAnsi"/>
          <w:lang w:val="en-GB" w:eastAsia="zh-CN"/>
        </w:rPr>
        <w:t>Supporting a gap for non-back-to-back transmission seems beneficial, since cases where resources are reserved for other UEs’ transmission of SRS or PUCCH could be supported, as well as more difficult cases where the UE may transmit something other than PUSCH.</w:t>
      </w:r>
    </w:p>
    <w:p w14:paraId="4D670028" w14:textId="77777777" w:rsidR="00191109" w:rsidRPr="00F77F9F" w:rsidRDefault="00191109" w:rsidP="00F77F9F">
      <w:pPr>
        <w:pStyle w:val="ListParagraph"/>
        <w:jc w:val="both"/>
        <w:rPr>
          <w:rFonts w:asciiTheme="minorHAnsi" w:hAnsiTheme="minorHAnsi" w:cstheme="minorHAnsi"/>
          <w:lang w:val="en-GB" w:eastAsia="zh-CN"/>
        </w:rPr>
      </w:pPr>
    </w:p>
    <w:p w14:paraId="53ECFF60" w14:textId="2D040F78" w:rsidR="009813D2" w:rsidRPr="00F77F9F" w:rsidRDefault="009813D2" w:rsidP="00F77F9F">
      <w:pPr>
        <w:pStyle w:val="ListParagraph"/>
        <w:numPr>
          <w:ilvl w:val="0"/>
          <w:numId w:val="64"/>
        </w:numPr>
        <w:spacing w:after="0"/>
        <w:jc w:val="both"/>
        <w:rPr>
          <w:rFonts w:asciiTheme="minorHAnsi" w:hAnsiTheme="minorHAnsi" w:cstheme="minorHAnsi"/>
          <w:b/>
          <w:bCs/>
          <w:lang w:val="en-GB" w:eastAsia="zh-CN"/>
        </w:rPr>
      </w:pPr>
      <w:r w:rsidRPr="00F77F9F">
        <w:rPr>
          <w:rFonts w:asciiTheme="minorHAnsi" w:hAnsiTheme="minorHAnsi" w:cstheme="minorHAnsi"/>
          <w:b/>
          <w:bCs/>
          <w:lang w:val="en-GB" w:eastAsia="zh-CN"/>
        </w:rPr>
        <w:t>PUSCH transmissions across non-consecutive slots</w:t>
      </w:r>
    </w:p>
    <w:p w14:paraId="72D74F91" w14:textId="6A7910D2" w:rsidR="00927F78" w:rsidRPr="00F77F9F" w:rsidRDefault="00927F78" w:rsidP="00F77F9F">
      <w:pPr>
        <w:pStyle w:val="ListParagraph"/>
        <w:jc w:val="both"/>
        <w:rPr>
          <w:rFonts w:asciiTheme="minorHAnsi" w:hAnsiTheme="minorHAnsi" w:cstheme="minorHAnsi"/>
          <w:lang w:val="en-GB" w:eastAsia="zh-CN"/>
        </w:rPr>
      </w:pPr>
      <w:r w:rsidRPr="00F77F9F">
        <w:rPr>
          <w:rFonts w:asciiTheme="minorHAnsi" w:hAnsiTheme="minorHAnsi" w:cstheme="minorHAnsi"/>
          <w:lang w:val="en-GB" w:eastAsia="zh-CN"/>
        </w:rPr>
        <w:t xml:space="preserve">Heavy DL:UL TDD ratios are common in real networks. Such non-back-to-back transmissions may be challenging to support, as shown by the RAN4 reply LS. Nevertheless, from a RAN1 perspective, we should strive to support these as well as possible, since TDD </w:t>
      </w:r>
      <w:r w:rsidR="00140A03" w:rsidRPr="00F77F9F">
        <w:rPr>
          <w:rFonts w:asciiTheme="minorHAnsi" w:hAnsiTheme="minorHAnsi" w:cstheme="minorHAnsi"/>
          <w:lang w:val="en-GB" w:eastAsia="zh-CN"/>
        </w:rPr>
        <w:t xml:space="preserve">tends </w:t>
      </w:r>
      <w:r w:rsidRPr="00F77F9F">
        <w:rPr>
          <w:rFonts w:asciiTheme="minorHAnsi" w:hAnsiTheme="minorHAnsi" w:cstheme="minorHAnsi"/>
          <w:lang w:val="en-GB" w:eastAsia="zh-CN"/>
        </w:rPr>
        <w:t>to have the greatest need for coverage enhancement.</w:t>
      </w:r>
    </w:p>
    <w:p w14:paraId="309645B5" w14:textId="0FFD08B9" w:rsidR="00191109" w:rsidRPr="00F77F9F" w:rsidRDefault="00191109" w:rsidP="00F77F9F">
      <w:pPr>
        <w:pStyle w:val="ListParagraph"/>
        <w:jc w:val="both"/>
        <w:rPr>
          <w:rFonts w:asciiTheme="minorHAnsi" w:hAnsiTheme="minorHAnsi" w:cstheme="minorHAnsi"/>
          <w:lang w:val="en-GB" w:eastAsia="zh-CN"/>
        </w:rPr>
      </w:pPr>
    </w:p>
    <w:p w14:paraId="79445E1F" w14:textId="553C70DA" w:rsidR="00191109" w:rsidRPr="00F77F9F" w:rsidRDefault="00191109" w:rsidP="00F77F9F">
      <w:pPr>
        <w:pStyle w:val="ListParagraph"/>
        <w:jc w:val="both"/>
        <w:rPr>
          <w:rFonts w:asciiTheme="minorHAnsi" w:hAnsiTheme="minorHAnsi" w:cstheme="minorHAnsi"/>
          <w:lang w:val="en-GB" w:eastAsia="zh-CN"/>
        </w:rPr>
      </w:pPr>
      <w:r w:rsidRPr="00F77F9F">
        <w:rPr>
          <w:rFonts w:asciiTheme="minorHAnsi" w:hAnsiTheme="minorHAnsi" w:cstheme="minorHAnsi"/>
          <w:lang w:val="en-GB" w:eastAsia="zh-CN"/>
        </w:rPr>
        <w:t>In these use cases, having the same number of OFDM symbols per PUSCH again seems the logical starting point.</w:t>
      </w:r>
    </w:p>
    <w:p w14:paraId="74C788A5" w14:textId="7D946244" w:rsidR="00191109" w:rsidRPr="006A5A1F" w:rsidRDefault="00191109" w:rsidP="00191109">
      <w:pPr>
        <w:pStyle w:val="BodyText"/>
        <w:keepNext/>
        <w:spacing w:after="0"/>
        <w:jc w:val="both"/>
        <w:rPr>
          <w:rFonts w:cstheme="minorHAnsi"/>
          <w:b/>
        </w:rPr>
      </w:pPr>
      <w:r w:rsidRPr="00DE0D67">
        <w:rPr>
          <w:rFonts w:cstheme="minorHAnsi"/>
          <w:b/>
        </w:rPr>
        <w:t>Observation</w:t>
      </w:r>
      <w:r w:rsidR="008067EB">
        <w:rPr>
          <w:rFonts w:cstheme="minorHAnsi"/>
          <w:b/>
        </w:rPr>
        <w:t xml:space="preserve"> 1-4</w:t>
      </w:r>
      <w:r w:rsidRPr="00DE0D67">
        <w:rPr>
          <w:rFonts w:cstheme="minorHAnsi"/>
          <w:b/>
        </w:rPr>
        <w:t>:</w:t>
      </w:r>
    </w:p>
    <w:p w14:paraId="25D21149" w14:textId="4187298C" w:rsidR="00191109" w:rsidRPr="00F77F9F" w:rsidRDefault="00191109" w:rsidP="00191109">
      <w:pPr>
        <w:pStyle w:val="BodyText"/>
        <w:numPr>
          <w:ilvl w:val="0"/>
          <w:numId w:val="61"/>
        </w:numPr>
        <w:spacing w:after="0"/>
        <w:jc w:val="both"/>
        <w:rPr>
          <w:rFonts w:cstheme="minorHAnsi"/>
        </w:rPr>
      </w:pPr>
      <w:r w:rsidRPr="00EA010B">
        <w:rPr>
          <w:rFonts w:cstheme="minorHAnsi"/>
        </w:rPr>
        <w:t xml:space="preserve">Multiple PUSCH </w:t>
      </w:r>
      <w:r w:rsidRPr="0029191F">
        <w:rPr>
          <w:rFonts w:cstheme="minorHAnsi"/>
        </w:rPr>
        <w:t>transmissions within a slot will have at least some loss in coverag</w:t>
      </w:r>
      <w:r w:rsidRPr="00246FD8">
        <w:rPr>
          <w:rFonts w:cstheme="minorHAnsi"/>
        </w:rPr>
        <w:t>e as compared to a single PUSCH transmission within a slot</w:t>
      </w:r>
      <w:r w:rsidRPr="00340B8C">
        <w:rPr>
          <w:rFonts w:cstheme="minorHAnsi"/>
        </w:rPr>
        <w:t xml:space="preserve">, especially if there </w:t>
      </w:r>
      <w:proofErr w:type="gramStart"/>
      <w:r w:rsidRPr="00340B8C">
        <w:rPr>
          <w:rFonts w:cstheme="minorHAnsi"/>
        </w:rPr>
        <w:t>is</w:t>
      </w:r>
      <w:proofErr w:type="gramEnd"/>
      <w:r w:rsidRPr="00340B8C">
        <w:rPr>
          <w:rFonts w:cstheme="minorHAnsi"/>
        </w:rPr>
        <w:t xml:space="preserve"> also</w:t>
      </w:r>
      <w:r w:rsidRPr="00C05923">
        <w:rPr>
          <w:rFonts w:cstheme="minorHAnsi"/>
        </w:rPr>
        <w:t xml:space="preserve"> one or more </w:t>
      </w:r>
      <w:r w:rsidRPr="00B11691">
        <w:rPr>
          <w:rFonts w:cstheme="minorHAnsi"/>
        </w:rPr>
        <w:t xml:space="preserve">x-symbol gaps </w:t>
      </w:r>
      <w:r w:rsidRPr="00B11691">
        <w:rPr>
          <w:rFonts w:cstheme="minorHAnsi"/>
        </w:rPr>
        <w:lastRenderedPageBreak/>
        <w:t xml:space="preserve">in the </w:t>
      </w:r>
      <w:r w:rsidRPr="002A19C7">
        <w:rPr>
          <w:rFonts w:cstheme="minorHAnsi"/>
        </w:rPr>
        <w:t>slot</w:t>
      </w:r>
      <w:r w:rsidRPr="00F77F9F">
        <w:rPr>
          <w:rFonts w:cstheme="minorHAnsi"/>
        </w:rPr>
        <w:t>. Therefore, multiple PUSCH transmission does not seem to be a use case within the scope of the coverage enhancement work item.</w:t>
      </w:r>
    </w:p>
    <w:p w14:paraId="2348FFBD" w14:textId="4C57965A" w:rsidR="00191109" w:rsidRPr="006A5A1F" w:rsidRDefault="00191109" w:rsidP="00191109">
      <w:pPr>
        <w:pStyle w:val="BodyText"/>
        <w:numPr>
          <w:ilvl w:val="0"/>
          <w:numId w:val="61"/>
        </w:numPr>
        <w:spacing w:after="0"/>
        <w:jc w:val="both"/>
        <w:rPr>
          <w:rFonts w:cstheme="minorHAnsi"/>
        </w:rPr>
      </w:pPr>
      <w:r w:rsidRPr="00F77F9F">
        <w:rPr>
          <w:rFonts w:cstheme="minorHAnsi"/>
        </w:rPr>
        <w:t xml:space="preserve">Back to back transmission across slots is the most straightforward use case to support, and the case where there is a </w:t>
      </w:r>
      <w:r w:rsidR="00D94C8F">
        <w:rPr>
          <w:rFonts w:cstheme="minorHAnsi"/>
        </w:rPr>
        <w:t xml:space="preserve">multi-symbol </w:t>
      </w:r>
      <w:r w:rsidRPr="00DE0D67">
        <w:rPr>
          <w:rFonts w:cstheme="minorHAnsi"/>
        </w:rPr>
        <w:t>gap also appears promising.</w:t>
      </w:r>
    </w:p>
    <w:p w14:paraId="03CFB651" w14:textId="45468DAA" w:rsidR="00191109" w:rsidRPr="00B11691" w:rsidRDefault="00191109" w:rsidP="00191109">
      <w:pPr>
        <w:pStyle w:val="BodyText"/>
        <w:numPr>
          <w:ilvl w:val="0"/>
          <w:numId w:val="61"/>
        </w:numPr>
        <w:spacing w:after="0"/>
        <w:jc w:val="both"/>
        <w:rPr>
          <w:rFonts w:cstheme="minorHAnsi"/>
        </w:rPr>
      </w:pPr>
      <w:r w:rsidRPr="00EA010B">
        <w:rPr>
          <w:rFonts w:cstheme="minorHAnsi"/>
        </w:rPr>
        <w:t>S</w:t>
      </w:r>
      <w:r w:rsidRPr="0029191F">
        <w:rPr>
          <w:rFonts w:cstheme="minorHAnsi"/>
        </w:rPr>
        <w:t>upport for different numbers of</w:t>
      </w:r>
      <w:r w:rsidRPr="00246FD8">
        <w:rPr>
          <w:rFonts w:cstheme="minorHAnsi"/>
        </w:rPr>
        <w:t xml:space="preserve"> symbols in a slot is </w:t>
      </w:r>
      <w:r w:rsidRPr="00340B8C">
        <w:rPr>
          <w:rFonts w:cstheme="minorHAnsi"/>
        </w:rPr>
        <w:t>more complicat</w:t>
      </w:r>
      <w:r w:rsidRPr="00C05923">
        <w:rPr>
          <w:rFonts w:cstheme="minorHAnsi"/>
        </w:rPr>
        <w:t>ed, and likely to have less gain than the same number of symbols in a slot.</w:t>
      </w:r>
    </w:p>
    <w:p w14:paraId="3EB59B5C" w14:textId="67072776" w:rsidR="00496902" w:rsidRPr="00F77F9F" w:rsidRDefault="00496902" w:rsidP="00191109">
      <w:pPr>
        <w:pStyle w:val="BodyText"/>
        <w:numPr>
          <w:ilvl w:val="0"/>
          <w:numId w:val="61"/>
        </w:numPr>
        <w:spacing w:after="0"/>
        <w:jc w:val="both"/>
        <w:rPr>
          <w:rFonts w:cstheme="minorHAnsi"/>
        </w:rPr>
      </w:pPr>
      <w:r w:rsidRPr="002A19C7">
        <w:rPr>
          <w:rFonts w:cstheme="minorHAnsi"/>
        </w:rPr>
        <w:t xml:space="preserve">From a RAN1 perspective, </w:t>
      </w:r>
      <w:r w:rsidRPr="00F77F9F">
        <w:rPr>
          <w:rFonts w:cstheme="minorHAnsi"/>
        </w:rPr>
        <w:t>we should strive to support non-consecutive transmission</w:t>
      </w:r>
      <w:r w:rsidR="006101FA" w:rsidRPr="00F77F9F">
        <w:rPr>
          <w:rFonts w:cstheme="minorHAnsi"/>
        </w:rPr>
        <w:t xml:space="preserve"> over slots</w:t>
      </w:r>
      <w:r w:rsidRPr="00F77F9F">
        <w:rPr>
          <w:rFonts w:cstheme="minorHAnsi"/>
        </w:rPr>
        <w:t>.</w:t>
      </w:r>
    </w:p>
    <w:p w14:paraId="60A64EAF" w14:textId="0C571BDC" w:rsidR="00496902" w:rsidRPr="00F77F9F" w:rsidRDefault="00496902" w:rsidP="00F77F9F">
      <w:pPr>
        <w:pStyle w:val="BodyText"/>
        <w:numPr>
          <w:ilvl w:val="1"/>
          <w:numId w:val="61"/>
        </w:numPr>
        <w:spacing w:after="0"/>
        <w:jc w:val="both"/>
        <w:rPr>
          <w:rFonts w:cstheme="minorHAnsi"/>
        </w:rPr>
      </w:pPr>
      <w:r w:rsidRPr="00F77F9F">
        <w:rPr>
          <w:rFonts w:cstheme="minorHAnsi"/>
        </w:rPr>
        <w:t xml:space="preserve">This may be challenging from a RAN4 perspective, but heavy </w:t>
      </w:r>
      <w:proofErr w:type="gramStart"/>
      <w:r w:rsidRPr="00F77F9F">
        <w:rPr>
          <w:rFonts w:cstheme="minorHAnsi"/>
        </w:rPr>
        <w:t>DL:UL</w:t>
      </w:r>
      <w:proofErr w:type="gramEnd"/>
      <w:r w:rsidRPr="00F77F9F">
        <w:rPr>
          <w:rFonts w:cstheme="minorHAnsi"/>
        </w:rPr>
        <w:t xml:space="preserve"> TDD ratios are common in real networks.</w:t>
      </w:r>
    </w:p>
    <w:p w14:paraId="287C2929" w14:textId="77777777" w:rsidR="003E3428" w:rsidRDefault="003E3428">
      <w:pPr>
        <w:pStyle w:val="BodyText"/>
        <w:keepNext/>
        <w:spacing w:after="0"/>
        <w:jc w:val="both"/>
        <w:rPr>
          <w:rFonts w:cstheme="minorHAnsi"/>
          <w:bCs/>
        </w:rPr>
      </w:pPr>
    </w:p>
    <w:p w14:paraId="207CB87F" w14:textId="439F7D2C" w:rsidR="00F86CDA" w:rsidRDefault="00F86CDA" w:rsidP="00F77F9F">
      <w:pPr>
        <w:pStyle w:val="Heading3"/>
      </w:pPr>
      <w:r>
        <w:t>PUCCH DMRS bundling</w:t>
      </w:r>
    </w:p>
    <w:p w14:paraId="7F9E5612" w14:textId="45BE912A" w:rsidR="003E3428" w:rsidRDefault="003E3428">
      <w:pPr>
        <w:pStyle w:val="BodyText"/>
        <w:keepNext/>
        <w:spacing w:after="0"/>
        <w:jc w:val="both"/>
        <w:rPr>
          <w:rFonts w:cstheme="minorHAnsi"/>
          <w:bCs/>
        </w:rPr>
      </w:pPr>
      <w:r>
        <w:rPr>
          <w:rFonts w:cstheme="minorHAnsi"/>
          <w:bCs/>
        </w:rPr>
        <w:t xml:space="preserve">While DMRS bundling for PUCCH is a separate topic with its own agenda point, </w:t>
      </w:r>
      <w:r w:rsidR="00984B7C">
        <w:rPr>
          <w:rFonts w:cstheme="minorHAnsi"/>
          <w:bCs/>
        </w:rPr>
        <w:t xml:space="preserve">it is closely related, and in fact to be specified </w:t>
      </w:r>
      <w:r w:rsidR="00984B7C" w:rsidRPr="00984B7C">
        <w:rPr>
          <w:rFonts w:cstheme="minorHAnsi"/>
          <w:bCs/>
        </w:rPr>
        <w:t>based on similar mechanism(s) for enabling joint channel estimation for PUSCH</w:t>
      </w:r>
      <w:r w:rsidR="00984B7C">
        <w:rPr>
          <w:rFonts w:cstheme="minorHAnsi"/>
          <w:bCs/>
        </w:rPr>
        <w:t xml:space="preserve"> w</w:t>
      </w:r>
      <w:r w:rsidR="00984B7C" w:rsidRPr="00984B7C">
        <w:rPr>
          <w:rFonts w:cstheme="minorHAnsi"/>
          <w:bCs/>
        </w:rPr>
        <w:t xml:space="preserve">hen applicable, </w:t>
      </w:r>
      <w:r w:rsidR="00984B7C">
        <w:rPr>
          <w:rFonts w:cstheme="minorHAnsi"/>
          <w:bCs/>
        </w:rPr>
        <w:t xml:space="preserve">according to the updated WID from RAN#91e. </w:t>
      </w:r>
      <w:proofErr w:type="gramStart"/>
      <w:r w:rsidR="00984B7C">
        <w:rPr>
          <w:rFonts w:cstheme="minorHAnsi"/>
          <w:bCs/>
        </w:rPr>
        <w:t>In order to</w:t>
      </w:r>
      <w:proofErr w:type="gramEnd"/>
      <w:r w:rsidR="00984B7C">
        <w:rPr>
          <w:rFonts w:cstheme="minorHAnsi"/>
          <w:bCs/>
        </w:rPr>
        <w:t xml:space="preserve"> respond to the RAN4 LS expeditiously for them to progress their work, PUCCH DMRS bundling should be considered as part of the response.</w:t>
      </w:r>
    </w:p>
    <w:p w14:paraId="3C784264" w14:textId="6C97CE84" w:rsidR="00984B7C" w:rsidRDefault="00984B7C">
      <w:pPr>
        <w:pStyle w:val="BodyText"/>
        <w:keepNext/>
        <w:spacing w:after="0"/>
        <w:jc w:val="both"/>
        <w:rPr>
          <w:rFonts w:cstheme="minorHAnsi"/>
          <w:bCs/>
        </w:rPr>
      </w:pPr>
    </w:p>
    <w:p w14:paraId="16DA9624" w14:textId="6DCD9C9E" w:rsidR="00984B7C" w:rsidRDefault="00984B7C">
      <w:pPr>
        <w:pStyle w:val="BodyText"/>
        <w:keepNext/>
        <w:spacing w:after="0"/>
        <w:jc w:val="both"/>
        <w:rPr>
          <w:rFonts w:cstheme="minorHAnsi"/>
          <w:bCs/>
        </w:rPr>
      </w:pPr>
      <w:r>
        <w:rPr>
          <w:rFonts w:cstheme="minorHAnsi"/>
          <w:bCs/>
        </w:rPr>
        <w:t xml:space="preserve">We first observe that in Rel-17, </w:t>
      </w:r>
      <w:r w:rsidR="008242AD">
        <w:rPr>
          <w:rFonts w:cstheme="minorHAnsi"/>
          <w:bCs/>
        </w:rPr>
        <w:t xml:space="preserve">it </w:t>
      </w:r>
      <w:r w:rsidRPr="00984B7C">
        <w:rPr>
          <w:rFonts w:cstheme="minorHAnsi"/>
          <w:bCs/>
        </w:rPr>
        <w:t xml:space="preserve">has </w:t>
      </w:r>
      <w:r w:rsidR="008242AD">
        <w:rPr>
          <w:rFonts w:cstheme="minorHAnsi"/>
          <w:bCs/>
        </w:rPr>
        <w:t xml:space="preserve">been </w:t>
      </w:r>
      <w:r w:rsidRPr="00984B7C">
        <w:rPr>
          <w:rFonts w:cstheme="minorHAnsi"/>
          <w:bCs/>
        </w:rPr>
        <w:t xml:space="preserve">agreed </w:t>
      </w:r>
      <w:r w:rsidR="008242AD">
        <w:rPr>
          <w:rFonts w:cstheme="minorHAnsi"/>
          <w:bCs/>
        </w:rPr>
        <w:t xml:space="preserve">in </w:t>
      </w:r>
      <w:r w:rsidR="008242AD" w:rsidRPr="00984B7C">
        <w:rPr>
          <w:rFonts w:cstheme="minorHAnsi"/>
          <w:bCs/>
        </w:rPr>
        <w:t xml:space="preserve">URLLC </w:t>
      </w:r>
      <w:r w:rsidR="008242AD">
        <w:rPr>
          <w:rFonts w:cstheme="minorHAnsi"/>
          <w:bCs/>
        </w:rPr>
        <w:t xml:space="preserve">discussions </w:t>
      </w:r>
      <w:r w:rsidRPr="00984B7C">
        <w:rPr>
          <w:rFonts w:cstheme="minorHAnsi"/>
          <w:bCs/>
        </w:rPr>
        <w:t>to support sub-slot based PUCCH repetition transmissions</w:t>
      </w:r>
      <w:r>
        <w:rPr>
          <w:rFonts w:cstheme="minorHAnsi"/>
          <w:bCs/>
        </w:rPr>
        <w:t>, as seen in the agreements below.</w:t>
      </w:r>
    </w:p>
    <w:p w14:paraId="4BB20D11" w14:textId="08AC1F65" w:rsidR="00984B7C" w:rsidRDefault="00984B7C">
      <w:pPr>
        <w:pStyle w:val="BodyText"/>
        <w:keepNext/>
        <w:spacing w:after="0"/>
        <w:jc w:val="both"/>
        <w:rPr>
          <w:rFonts w:cstheme="minorHAnsi"/>
          <w:bCs/>
        </w:rPr>
      </w:pPr>
    </w:p>
    <w:p w14:paraId="008E785A" w14:textId="77777777" w:rsidR="00984B7C" w:rsidRPr="00984B7C" w:rsidRDefault="00984B7C" w:rsidP="00F77F9F">
      <w:pPr>
        <w:spacing w:after="0" w:line="240" w:lineRule="auto"/>
        <w:ind w:left="360"/>
        <w:jc w:val="both"/>
        <w:rPr>
          <w:rFonts w:ascii="Times New Roman" w:eastAsia="SimSun" w:hAnsi="Times New Roman" w:cs="Calibri"/>
          <w:sz w:val="20"/>
          <w:szCs w:val="20"/>
        </w:rPr>
      </w:pPr>
      <w:r w:rsidRPr="00984B7C">
        <w:rPr>
          <w:rFonts w:ascii="Times New Roman" w:eastAsia="SimSun" w:hAnsi="Times New Roman" w:cs="Calibri"/>
          <w:sz w:val="20"/>
          <w:szCs w:val="20"/>
          <w:highlight w:val="green"/>
        </w:rPr>
        <w:t>Agreements</w:t>
      </w:r>
      <w:r w:rsidRPr="00984B7C">
        <w:rPr>
          <w:rFonts w:ascii="Times New Roman" w:eastAsia="SimSun" w:hAnsi="Times New Roman" w:cs="Calibri"/>
          <w:sz w:val="20"/>
          <w:szCs w:val="20"/>
        </w:rPr>
        <w:t>: Support sub-slot based PUCCH repetition for HARQ-ACK based on the Rel-16 PUCCH procedure for slot-based PUCCH applied to sub-slot based PUCCH</w:t>
      </w:r>
    </w:p>
    <w:p w14:paraId="74ABC120" w14:textId="77777777" w:rsidR="00984B7C" w:rsidRPr="00984B7C" w:rsidRDefault="00984B7C" w:rsidP="00F77F9F">
      <w:pPr>
        <w:numPr>
          <w:ilvl w:val="0"/>
          <w:numId w:val="71"/>
        </w:numPr>
        <w:spacing w:after="0" w:line="240" w:lineRule="auto"/>
        <w:ind w:left="1080"/>
        <w:jc w:val="both"/>
        <w:rPr>
          <w:rFonts w:ascii="Times New Roman" w:eastAsia="SimSun" w:hAnsi="Times New Roman" w:cs="Calibri"/>
          <w:sz w:val="20"/>
          <w:szCs w:val="20"/>
        </w:rPr>
      </w:pPr>
      <w:r w:rsidRPr="00984B7C">
        <w:rPr>
          <w:rFonts w:ascii="Times New Roman" w:eastAsia="SimSun" w:hAnsi="Times New Roman" w:cs="Calibri"/>
          <w:sz w:val="20"/>
          <w:szCs w:val="20"/>
        </w:rPr>
        <w:t>Note: the intention is to take the Rel-16 slot-based PUCCH by replacing with “sub-slot” appropriately, without further optimization unless necessary</w:t>
      </w:r>
    </w:p>
    <w:p w14:paraId="7C1CDDD0" w14:textId="77777777" w:rsidR="00984B7C" w:rsidRPr="00984B7C" w:rsidRDefault="00984B7C" w:rsidP="00F77F9F">
      <w:pPr>
        <w:numPr>
          <w:ilvl w:val="0"/>
          <w:numId w:val="72"/>
        </w:numPr>
        <w:spacing w:after="100" w:line="240" w:lineRule="auto"/>
        <w:ind w:left="1080"/>
        <w:contextualSpacing/>
        <w:jc w:val="both"/>
        <w:rPr>
          <w:rFonts w:ascii="Times New Roman" w:eastAsia="SimSun" w:hAnsi="Times New Roman" w:cs="Calibri"/>
          <w:sz w:val="20"/>
          <w:szCs w:val="20"/>
          <w:lang w:val="en-GB"/>
        </w:rPr>
      </w:pPr>
      <w:r w:rsidRPr="00984B7C">
        <w:rPr>
          <w:rFonts w:ascii="Times New Roman" w:eastAsia="SimSun" w:hAnsi="Times New Roman" w:cs="Calibri"/>
          <w:sz w:val="20"/>
          <w:szCs w:val="20"/>
        </w:rPr>
        <w:t xml:space="preserve">FFS </w:t>
      </w:r>
      <w:proofErr w:type="gramStart"/>
      <w:r w:rsidRPr="00984B7C">
        <w:rPr>
          <w:rFonts w:ascii="Times New Roman" w:eastAsia="SimSun" w:hAnsi="Times New Roman" w:cs="Calibri"/>
          <w:sz w:val="20"/>
          <w:szCs w:val="20"/>
        </w:rPr>
        <w:t>whether or not</w:t>
      </w:r>
      <w:proofErr w:type="gramEnd"/>
      <w:r w:rsidRPr="00984B7C">
        <w:rPr>
          <w:rFonts w:ascii="Times New Roman" w:eastAsia="SimSun" w:hAnsi="Times New Roman" w:cs="Calibri"/>
          <w:sz w:val="20"/>
          <w:szCs w:val="20"/>
        </w:rPr>
        <w:t xml:space="preserve"> there is any restriction for the applicability of </w:t>
      </w:r>
      <w:r w:rsidRPr="00984B7C">
        <w:rPr>
          <w:rFonts w:ascii="Times New Roman" w:eastAsia="SimSun" w:hAnsi="Times New Roman" w:cs="Calibri"/>
          <w:sz w:val="20"/>
          <w:szCs w:val="20"/>
          <w:lang w:eastAsia="x-none"/>
        </w:rPr>
        <w:t>s</w:t>
      </w:r>
      <w:r w:rsidRPr="00984B7C">
        <w:rPr>
          <w:rFonts w:ascii="Times New Roman" w:eastAsia="SimSun" w:hAnsi="Times New Roman" w:cs="Calibri"/>
          <w:sz w:val="20"/>
          <w:szCs w:val="20"/>
        </w:rPr>
        <w:t>ub-slot based PUCCH repetition for HARQ-ACK</w:t>
      </w:r>
    </w:p>
    <w:p w14:paraId="7A765D3C" w14:textId="77777777" w:rsidR="00984B7C" w:rsidRPr="00984B7C" w:rsidRDefault="00984B7C" w:rsidP="00F77F9F">
      <w:pPr>
        <w:numPr>
          <w:ilvl w:val="0"/>
          <w:numId w:val="72"/>
        </w:numPr>
        <w:spacing w:after="0" w:line="240" w:lineRule="auto"/>
        <w:ind w:left="1080"/>
        <w:contextualSpacing/>
        <w:jc w:val="both"/>
        <w:rPr>
          <w:rFonts w:ascii="Times New Roman" w:eastAsia="SimSun" w:hAnsi="Times New Roman" w:cs="Calibri"/>
          <w:sz w:val="20"/>
          <w:szCs w:val="20"/>
        </w:rPr>
      </w:pPr>
      <w:r w:rsidRPr="00984B7C">
        <w:rPr>
          <w:rFonts w:ascii="Times New Roman" w:eastAsia="SimSun" w:hAnsi="Times New Roman" w:cs="Calibri"/>
          <w:sz w:val="20"/>
          <w:szCs w:val="20"/>
          <w:lang w:eastAsia="x-none"/>
        </w:rPr>
        <w:t>Dynamic repetition indication is supported also for sub-slot based PUCCH in Rel-17</w:t>
      </w:r>
    </w:p>
    <w:p w14:paraId="29E3BD8F" w14:textId="77777777" w:rsidR="00984B7C" w:rsidRPr="00984B7C" w:rsidRDefault="00984B7C" w:rsidP="00F77F9F">
      <w:pPr>
        <w:numPr>
          <w:ilvl w:val="1"/>
          <w:numId w:val="72"/>
        </w:numPr>
        <w:spacing w:before="100" w:after="0" w:line="240" w:lineRule="auto"/>
        <w:ind w:left="1800"/>
        <w:contextualSpacing/>
        <w:jc w:val="both"/>
        <w:rPr>
          <w:rFonts w:ascii="Times New Roman" w:eastAsia="SimSun" w:hAnsi="Times New Roman" w:cs="Calibri"/>
          <w:sz w:val="20"/>
          <w:szCs w:val="20"/>
          <w:lang w:eastAsia="x-none"/>
        </w:rPr>
      </w:pPr>
      <w:r w:rsidRPr="00984B7C">
        <w:rPr>
          <w:rFonts w:ascii="Times New Roman" w:eastAsia="SimSun" w:hAnsi="Times New Roman" w:cs="Calibri"/>
          <w:sz w:val="20"/>
          <w:szCs w:val="20"/>
          <w:lang w:eastAsia="x-none"/>
        </w:rPr>
        <w:t xml:space="preserve">FFS: if the method to be specified in </w:t>
      </w:r>
      <w:proofErr w:type="spellStart"/>
      <w:r w:rsidRPr="00984B7C">
        <w:rPr>
          <w:rFonts w:ascii="Times New Roman" w:eastAsia="SimSun" w:hAnsi="Times New Roman" w:cs="Calibri"/>
          <w:sz w:val="20"/>
          <w:szCs w:val="20"/>
          <w:lang w:eastAsia="x-none"/>
        </w:rPr>
        <w:t>Cov</w:t>
      </w:r>
      <w:proofErr w:type="spellEnd"/>
      <w:r w:rsidRPr="00984B7C">
        <w:rPr>
          <w:rFonts w:ascii="Times New Roman" w:eastAsia="SimSun" w:hAnsi="Times New Roman" w:cs="Calibri"/>
          <w:sz w:val="20"/>
          <w:szCs w:val="20"/>
          <w:lang w:eastAsia="x-none"/>
        </w:rPr>
        <w:t xml:space="preserve">. </w:t>
      </w:r>
      <w:proofErr w:type="spellStart"/>
      <w:r w:rsidRPr="00984B7C">
        <w:rPr>
          <w:rFonts w:ascii="Times New Roman" w:eastAsia="SimSun" w:hAnsi="Times New Roman" w:cs="Calibri"/>
          <w:sz w:val="20"/>
          <w:szCs w:val="20"/>
          <w:lang w:eastAsia="x-none"/>
        </w:rPr>
        <w:t>Enh</w:t>
      </w:r>
      <w:proofErr w:type="spellEnd"/>
      <w:r w:rsidRPr="00984B7C">
        <w:rPr>
          <w:rFonts w:ascii="Times New Roman" w:eastAsia="SimSun" w:hAnsi="Times New Roman" w:cs="Calibri"/>
          <w:sz w:val="20"/>
          <w:szCs w:val="20"/>
          <w:lang w:eastAsia="x-none"/>
        </w:rPr>
        <w:t xml:space="preserve"> WI for </w:t>
      </w:r>
      <w:proofErr w:type="gramStart"/>
      <w:r w:rsidRPr="00984B7C">
        <w:rPr>
          <w:rFonts w:ascii="Times New Roman" w:eastAsia="SimSun" w:hAnsi="Times New Roman" w:cs="Calibri"/>
          <w:sz w:val="20"/>
          <w:szCs w:val="20"/>
          <w:lang w:eastAsia="x-none"/>
        </w:rPr>
        <w:t>slot-based</w:t>
      </w:r>
      <w:proofErr w:type="gramEnd"/>
      <w:r w:rsidRPr="00984B7C">
        <w:rPr>
          <w:rFonts w:ascii="Times New Roman" w:eastAsia="SimSun" w:hAnsi="Times New Roman" w:cs="Calibri"/>
          <w:sz w:val="20"/>
          <w:szCs w:val="20"/>
          <w:lang w:eastAsia="x-none"/>
        </w:rPr>
        <w:t xml:space="preserve"> PUCCH repetition can be directly applied to sub-slot PUCCH or if changes are needed</w:t>
      </w:r>
    </w:p>
    <w:p w14:paraId="15F18D86" w14:textId="77777777" w:rsidR="00984B7C" w:rsidRPr="00984B7C" w:rsidRDefault="00984B7C" w:rsidP="00F77F9F">
      <w:pPr>
        <w:spacing w:after="0" w:line="240" w:lineRule="auto"/>
        <w:ind w:left="360"/>
        <w:jc w:val="both"/>
        <w:rPr>
          <w:rFonts w:ascii="Times New Roman" w:eastAsia="SimSun" w:hAnsi="Times New Roman" w:cs="Calibri"/>
          <w:sz w:val="20"/>
          <w:szCs w:val="20"/>
        </w:rPr>
      </w:pPr>
      <w:r w:rsidRPr="00984B7C">
        <w:rPr>
          <w:rFonts w:ascii="Times New Roman" w:eastAsia="SimSun" w:hAnsi="Times New Roman" w:cs="Calibri"/>
          <w:sz w:val="20"/>
          <w:szCs w:val="20"/>
          <w:highlight w:val="green"/>
        </w:rPr>
        <w:t>Agreements</w:t>
      </w:r>
      <w:r w:rsidRPr="00984B7C">
        <w:rPr>
          <w:rFonts w:ascii="Times New Roman" w:eastAsia="SimSun" w:hAnsi="Times New Roman" w:cs="Calibri"/>
          <w:sz w:val="20"/>
          <w:szCs w:val="20"/>
        </w:rPr>
        <w:t xml:space="preserve">: Support PUCCH repetition for PUCCH formats 0 and 2 at least for sub-slot based PUCCH repetition. </w:t>
      </w:r>
    </w:p>
    <w:p w14:paraId="6ECF0EF1" w14:textId="77777777" w:rsidR="00984B7C" w:rsidRPr="00984B7C" w:rsidRDefault="00984B7C" w:rsidP="00F77F9F">
      <w:pPr>
        <w:numPr>
          <w:ilvl w:val="0"/>
          <w:numId w:val="72"/>
        </w:numPr>
        <w:spacing w:before="100" w:after="100" w:line="240" w:lineRule="auto"/>
        <w:ind w:left="1080"/>
        <w:contextualSpacing/>
        <w:jc w:val="both"/>
        <w:rPr>
          <w:rFonts w:ascii="Times New Roman" w:eastAsia="SimSun" w:hAnsi="Times New Roman" w:cs="Calibri"/>
          <w:sz w:val="20"/>
          <w:szCs w:val="20"/>
        </w:rPr>
      </w:pPr>
      <w:r w:rsidRPr="00984B7C">
        <w:rPr>
          <w:rFonts w:ascii="Times New Roman" w:eastAsia="SimSun" w:hAnsi="Times New Roman" w:cs="Calibri"/>
          <w:sz w:val="20"/>
          <w:szCs w:val="20"/>
        </w:rPr>
        <w:t xml:space="preserve">FFS: Support for </w:t>
      </w:r>
      <w:proofErr w:type="gramStart"/>
      <w:r w:rsidRPr="00984B7C">
        <w:rPr>
          <w:rFonts w:ascii="Times New Roman" w:eastAsia="SimSun" w:hAnsi="Times New Roman" w:cs="Calibri"/>
          <w:sz w:val="20"/>
          <w:szCs w:val="20"/>
        </w:rPr>
        <w:t>slot-based</w:t>
      </w:r>
      <w:proofErr w:type="gramEnd"/>
      <w:r w:rsidRPr="00984B7C">
        <w:rPr>
          <w:rFonts w:ascii="Times New Roman" w:eastAsia="SimSun" w:hAnsi="Times New Roman" w:cs="Calibri"/>
          <w:sz w:val="20"/>
          <w:szCs w:val="20"/>
        </w:rPr>
        <w:t xml:space="preserve"> PUCCH repetition</w:t>
      </w:r>
    </w:p>
    <w:p w14:paraId="4E3D0D7A" w14:textId="069217A9" w:rsidR="00984B7C" w:rsidRDefault="00984B7C">
      <w:pPr>
        <w:pStyle w:val="BodyText"/>
        <w:keepNext/>
        <w:spacing w:after="0"/>
        <w:jc w:val="both"/>
        <w:rPr>
          <w:rFonts w:cstheme="minorHAnsi"/>
          <w:bCs/>
        </w:rPr>
      </w:pPr>
    </w:p>
    <w:p w14:paraId="2DA26BFD" w14:textId="7B35BC2B" w:rsidR="009C088C" w:rsidRDefault="009C088C">
      <w:pPr>
        <w:pStyle w:val="BodyText"/>
        <w:keepNext/>
        <w:spacing w:after="0"/>
        <w:jc w:val="both"/>
        <w:rPr>
          <w:rFonts w:cstheme="minorHAnsi"/>
          <w:bCs/>
        </w:rPr>
      </w:pPr>
      <w:r>
        <w:rPr>
          <w:rFonts w:cstheme="minorHAnsi"/>
          <w:bCs/>
        </w:rPr>
        <w:t xml:space="preserve">The benefit of PUCCH repetition is different from PUSCH repetition, because PUCCH is not retransmitted, whereas PUSCH has HARQ. PUCCH repetition can therefore enhance reliability, whereas if HARQ is used for PUSCH, PUSCH repetition is generally not needed for reliability. Therefore, sub-slot repetition can be considered as a coverage enhancement for URLLC applications. By contrast, as discussed above, PUSCH </w:t>
      </w:r>
      <w:r>
        <w:rPr>
          <w:rFonts w:cstheme="minorHAnsi"/>
          <w:bCs/>
        </w:rPr>
        <w:lastRenderedPageBreak/>
        <w:t xml:space="preserve">repetition does not seem to be motivated for coverage </w:t>
      </w:r>
      <w:r w:rsidR="003C7D09">
        <w:rPr>
          <w:rFonts w:cstheme="minorHAnsi"/>
          <w:bCs/>
        </w:rPr>
        <w:t xml:space="preserve">as discussed above, and </w:t>
      </w:r>
      <w:r>
        <w:rPr>
          <w:rFonts w:cstheme="minorHAnsi"/>
          <w:bCs/>
        </w:rPr>
        <w:t>because PUSCH has link adaptation</w:t>
      </w:r>
      <w:r w:rsidR="003C7D09">
        <w:rPr>
          <w:rFonts w:cstheme="minorHAnsi"/>
          <w:bCs/>
        </w:rPr>
        <w:t xml:space="preserve">, and HARQ, as well as higher BLER operating points. </w:t>
      </w:r>
    </w:p>
    <w:p w14:paraId="46B2335E" w14:textId="77777777" w:rsidR="003C7D09" w:rsidRDefault="003C7D09">
      <w:pPr>
        <w:pStyle w:val="BodyText"/>
        <w:keepNext/>
        <w:spacing w:after="0"/>
        <w:jc w:val="both"/>
        <w:rPr>
          <w:rFonts w:cstheme="minorHAnsi"/>
          <w:bCs/>
        </w:rPr>
      </w:pPr>
    </w:p>
    <w:p w14:paraId="4ACFFD0C" w14:textId="3ED9E482" w:rsidR="003C7D09" w:rsidRPr="0058192B" w:rsidRDefault="003C7D09" w:rsidP="003C7D09">
      <w:pPr>
        <w:pStyle w:val="BodyText"/>
        <w:keepNext/>
        <w:spacing w:after="0"/>
        <w:jc w:val="both"/>
        <w:rPr>
          <w:rFonts w:cstheme="minorHAnsi"/>
          <w:b/>
        </w:rPr>
      </w:pPr>
      <w:r w:rsidRPr="00DE0D67">
        <w:rPr>
          <w:rFonts w:cstheme="minorHAnsi"/>
          <w:b/>
        </w:rPr>
        <w:t>Observation</w:t>
      </w:r>
      <w:r w:rsidR="003A76F9">
        <w:rPr>
          <w:rFonts w:cstheme="minorHAnsi"/>
          <w:b/>
        </w:rPr>
        <w:t xml:space="preserve"> 5-6</w:t>
      </w:r>
      <w:r w:rsidRPr="00DE0D67">
        <w:rPr>
          <w:rFonts w:cstheme="minorHAnsi"/>
          <w:b/>
        </w:rPr>
        <w:t>:</w:t>
      </w:r>
    </w:p>
    <w:p w14:paraId="552A7484" w14:textId="4A089781" w:rsidR="00984B7C" w:rsidRDefault="003C7D09" w:rsidP="003C7D09">
      <w:pPr>
        <w:pStyle w:val="BodyText"/>
        <w:keepNext/>
        <w:numPr>
          <w:ilvl w:val="0"/>
          <w:numId w:val="72"/>
        </w:numPr>
        <w:spacing w:after="0"/>
        <w:jc w:val="both"/>
        <w:rPr>
          <w:rFonts w:cstheme="minorHAnsi"/>
        </w:rPr>
      </w:pPr>
      <w:r>
        <w:rPr>
          <w:rFonts w:cstheme="minorHAnsi"/>
        </w:rPr>
        <w:t>Sub-slot repetition of PUCCH is to be specified in Rel-17</w:t>
      </w:r>
    </w:p>
    <w:p w14:paraId="46A900F0" w14:textId="647865C9" w:rsidR="003C7D09" w:rsidRDefault="003C7D09" w:rsidP="00F77F9F">
      <w:pPr>
        <w:pStyle w:val="BodyText"/>
        <w:keepNext/>
        <w:numPr>
          <w:ilvl w:val="0"/>
          <w:numId w:val="72"/>
        </w:numPr>
        <w:spacing w:after="0"/>
        <w:jc w:val="both"/>
        <w:rPr>
          <w:rFonts w:cstheme="minorHAnsi"/>
        </w:rPr>
      </w:pPr>
      <w:r>
        <w:rPr>
          <w:rFonts w:cstheme="minorHAnsi"/>
        </w:rPr>
        <w:t>Sub-slot repetition of PUCCH can provide coverage enhancement for URLLC applications</w:t>
      </w:r>
    </w:p>
    <w:p w14:paraId="04DC746F" w14:textId="77777777" w:rsidR="003E3428" w:rsidRDefault="003E3428">
      <w:pPr>
        <w:pStyle w:val="BodyText"/>
        <w:keepNext/>
        <w:spacing w:after="0"/>
        <w:jc w:val="both"/>
        <w:rPr>
          <w:rFonts w:cstheme="minorHAnsi"/>
          <w:b/>
        </w:rPr>
      </w:pPr>
    </w:p>
    <w:p w14:paraId="51E6A1C1" w14:textId="5773A230" w:rsidR="00F86CDA" w:rsidRDefault="00F86CDA" w:rsidP="00F77F9F">
      <w:pPr>
        <w:pStyle w:val="Heading3"/>
      </w:pPr>
      <w:r>
        <w:t>PUSCH joint channel estimation for multi-slot transport block processing</w:t>
      </w:r>
    </w:p>
    <w:p w14:paraId="362BCE24" w14:textId="4D61AB8F" w:rsidR="00210F63" w:rsidRDefault="009048E2">
      <w:pPr>
        <w:pStyle w:val="BodyText"/>
        <w:keepNext/>
        <w:spacing w:after="0"/>
        <w:jc w:val="both"/>
        <w:rPr>
          <w:rFonts w:cstheme="minorHAnsi"/>
          <w:bCs/>
        </w:rPr>
      </w:pPr>
      <w:r w:rsidRPr="00F77F9F">
        <w:rPr>
          <w:rFonts w:cstheme="minorHAnsi"/>
          <w:bCs/>
        </w:rPr>
        <w:t xml:space="preserve">RAN1 </w:t>
      </w:r>
      <w:r>
        <w:rPr>
          <w:rFonts w:cstheme="minorHAnsi"/>
          <w:bCs/>
        </w:rPr>
        <w:t xml:space="preserve">also </w:t>
      </w:r>
      <w:r w:rsidR="00210F63">
        <w:rPr>
          <w:rFonts w:cstheme="minorHAnsi"/>
          <w:bCs/>
        </w:rPr>
        <w:t xml:space="preserve">has a working assumption </w:t>
      </w:r>
      <w:r w:rsidR="006D06EB">
        <w:rPr>
          <w:rFonts w:cstheme="minorHAnsi"/>
          <w:bCs/>
        </w:rPr>
        <w:t xml:space="preserve">from RAN1#104 </w:t>
      </w:r>
      <w:r w:rsidR="00210F63">
        <w:rPr>
          <w:rFonts w:cstheme="minorHAnsi"/>
          <w:bCs/>
        </w:rPr>
        <w:t xml:space="preserve">that </w:t>
      </w:r>
      <w:r w:rsidRPr="00F77F9F">
        <w:rPr>
          <w:rFonts w:cstheme="minorHAnsi"/>
          <w:bCs/>
        </w:rPr>
        <w:t>TB processing over multi-slot PUSCH (‘</w:t>
      </w:r>
      <w:proofErr w:type="spellStart"/>
      <w:r w:rsidRPr="00F77F9F">
        <w:rPr>
          <w:rFonts w:cstheme="minorHAnsi"/>
          <w:bCs/>
        </w:rPr>
        <w:t>TBoMS</w:t>
      </w:r>
      <w:proofErr w:type="spellEnd"/>
      <w:r w:rsidRPr="00F77F9F">
        <w:rPr>
          <w:rFonts w:cstheme="minorHAnsi"/>
          <w:bCs/>
        </w:rPr>
        <w:t>’) will also support joint channel estimation</w:t>
      </w:r>
      <w:r w:rsidR="00210F63">
        <w:rPr>
          <w:rFonts w:cstheme="minorHAnsi"/>
          <w:bCs/>
        </w:rPr>
        <w:t>, as shown below</w:t>
      </w:r>
      <w:r w:rsidRPr="00F77F9F">
        <w:rPr>
          <w:rFonts w:cstheme="minorHAnsi"/>
          <w:bCs/>
        </w:rPr>
        <w:t xml:space="preserve">. </w:t>
      </w:r>
      <w:r w:rsidR="00210F63">
        <w:rPr>
          <w:rFonts w:cstheme="minorHAnsi"/>
          <w:bCs/>
        </w:rPr>
        <w:t xml:space="preserve">Furthermore, at least back-to-back transmission for </w:t>
      </w:r>
      <w:proofErr w:type="spellStart"/>
      <w:r w:rsidR="00210F63">
        <w:rPr>
          <w:rFonts w:cstheme="minorHAnsi"/>
          <w:bCs/>
        </w:rPr>
        <w:t>TBoMS</w:t>
      </w:r>
      <w:proofErr w:type="spellEnd"/>
      <w:r w:rsidR="00210F63">
        <w:rPr>
          <w:rFonts w:cstheme="minorHAnsi"/>
          <w:bCs/>
        </w:rPr>
        <w:t xml:space="preserve"> will be supported, and whether slots of a </w:t>
      </w:r>
      <w:proofErr w:type="spellStart"/>
      <w:r w:rsidR="00210F63">
        <w:rPr>
          <w:rFonts w:cstheme="minorHAnsi"/>
          <w:bCs/>
        </w:rPr>
        <w:t>TBoMS</w:t>
      </w:r>
      <w:proofErr w:type="spellEnd"/>
      <w:r w:rsidR="00210F63">
        <w:rPr>
          <w:rFonts w:cstheme="minorHAnsi"/>
          <w:bCs/>
        </w:rPr>
        <w:t xml:space="preserve"> transmission can have different numbers of PUSCH symbols is being further discussed.</w:t>
      </w:r>
    </w:p>
    <w:p w14:paraId="351548D9" w14:textId="6AD3ACFC" w:rsidR="00210F63" w:rsidRDefault="00210F63">
      <w:pPr>
        <w:pStyle w:val="BodyText"/>
        <w:keepNext/>
        <w:spacing w:after="0"/>
        <w:jc w:val="both"/>
        <w:rPr>
          <w:rFonts w:cstheme="minorHAnsi"/>
          <w:bCs/>
        </w:rPr>
      </w:pPr>
    </w:p>
    <w:p w14:paraId="7D9E12CE" w14:textId="77777777" w:rsidR="00210F63" w:rsidRPr="00A40A21" w:rsidRDefault="00210F63" w:rsidP="00F77F9F">
      <w:pPr>
        <w:overflowPunct w:val="0"/>
        <w:autoSpaceDE w:val="0"/>
        <w:autoSpaceDN w:val="0"/>
        <w:spacing w:after="120"/>
        <w:ind w:left="360"/>
        <w:textAlignment w:val="baseline"/>
        <w:rPr>
          <w:rFonts w:ascii="Arial" w:hAnsi="Arial" w:cs="Arial"/>
          <w:b/>
          <w:bCs/>
          <w:szCs w:val="20"/>
          <w:highlight w:val="darkYellow"/>
        </w:rPr>
      </w:pPr>
      <w:r w:rsidRPr="00A40A21">
        <w:rPr>
          <w:rFonts w:ascii="Arial" w:hAnsi="Arial" w:cs="Arial"/>
          <w:b/>
          <w:bCs/>
          <w:szCs w:val="20"/>
          <w:highlight w:val="darkYellow"/>
        </w:rPr>
        <w:t>Working assumption:</w:t>
      </w:r>
    </w:p>
    <w:p w14:paraId="2F8DA1FD" w14:textId="77777777" w:rsidR="00210F63" w:rsidRPr="00A40A21" w:rsidRDefault="00210F63" w:rsidP="00F77F9F">
      <w:pPr>
        <w:pStyle w:val="ListParagraph"/>
        <w:numPr>
          <w:ilvl w:val="0"/>
          <w:numId w:val="73"/>
        </w:numPr>
        <w:autoSpaceDE w:val="0"/>
        <w:autoSpaceDN w:val="0"/>
        <w:snapToGrid w:val="0"/>
        <w:spacing w:after="120" w:line="252" w:lineRule="auto"/>
        <w:ind w:left="1080"/>
        <w:contextualSpacing w:val="0"/>
        <w:jc w:val="both"/>
        <w:rPr>
          <w:rFonts w:ascii="Arial" w:hAnsi="Arial" w:cs="Arial"/>
          <w:szCs w:val="20"/>
        </w:rPr>
      </w:pPr>
      <w:r w:rsidRPr="00A40A21">
        <w:rPr>
          <w:rFonts w:ascii="Arial" w:hAnsi="Arial" w:cs="Arial"/>
          <w:szCs w:val="20"/>
          <w:lang w:eastAsia="zh-CN"/>
        </w:rPr>
        <w:t xml:space="preserve">For </w:t>
      </w:r>
      <w:r w:rsidRPr="00A40A21">
        <w:rPr>
          <w:rFonts w:ascii="Arial" w:hAnsi="Arial" w:cs="Arial"/>
          <w:szCs w:val="20"/>
        </w:rPr>
        <w:t>back-to-back PUSCH transmissions across consecutive slots, support necessary design aspects (under the condition of power consistency and phase continuity) to enable joint channel estimation for the following case:</w:t>
      </w:r>
    </w:p>
    <w:p w14:paraId="678C2F37" w14:textId="16794C98" w:rsidR="00210F63" w:rsidRPr="00A40A21" w:rsidRDefault="00210F63" w:rsidP="00F77F9F">
      <w:pPr>
        <w:pStyle w:val="ListParagraph"/>
        <w:numPr>
          <w:ilvl w:val="1"/>
          <w:numId w:val="73"/>
        </w:numPr>
        <w:autoSpaceDE w:val="0"/>
        <w:autoSpaceDN w:val="0"/>
        <w:snapToGrid w:val="0"/>
        <w:spacing w:after="120" w:line="252" w:lineRule="auto"/>
        <w:ind w:left="1800"/>
        <w:contextualSpacing w:val="0"/>
        <w:jc w:val="both"/>
        <w:rPr>
          <w:rFonts w:ascii="Arial" w:hAnsi="Arial" w:cs="Arial"/>
          <w:szCs w:val="20"/>
          <w:lang w:eastAsia="zh-CN"/>
        </w:rPr>
      </w:pPr>
      <w:r w:rsidRPr="00A40A21">
        <w:rPr>
          <w:rFonts w:ascii="Arial" w:hAnsi="Arial" w:cs="Arial"/>
          <w:szCs w:val="20"/>
          <w:lang w:eastAsia="zh-CN"/>
        </w:rPr>
        <w:t xml:space="preserve">Over back-to-back PUSCH transmissions for </w:t>
      </w:r>
      <w:r w:rsidRPr="00F77F9F">
        <w:rPr>
          <w:rFonts w:ascii="Arial" w:hAnsi="Arial" w:cs="Arial"/>
          <w:szCs w:val="20"/>
        </w:rPr>
        <w:t>one TB processed</w:t>
      </w:r>
      <w:r w:rsidRPr="00340B8C">
        <w:rPr>
          <w:rFonts w:ascii="Arial" w:hAnsi="Arial" w:cs="Arial"/>
          <w:szCs w:val="20"/>
        </w:rPr>
        <w:t xml:space="preserve"> over multiple </w:t>
      </w:r>
      <w:r w:rsidRPr="00A40A21">
        <w:rPr>
          <w:rFonts w:ascii="Arial" w:hAnsi="Arial" w:cs="Arial"/>
          <w:szCs w:val="20"/>
        </w:rPr>
        <w:t>slots</w:t>
      </w:r>
    </w:p>
    <w:p w14:paraId="07FC35B0" w14:textId="77777777" w:rsidR="00210F63" w:rsidRDefault="00210F63" w:rsidP="00F77F9F">
      <w:pPr>
        <w:pStyle w:val="ListParagraph"/>
        <w:numPr>
          <w:ilvl w:val="2"/>
          <w:numId w:val="73"/>
        </w:numPr>
        <w:autoSpaceDE w:val="0"/>
        <w:autoSpaceDN w:val="0"/>
        <w:snapToGrid w:val="0"/>
        <w:spacing w:after="120" w:line="252" w:lineRule="auto"/>
        <w:ind w:left="2520"/>
        <w:contextualSpacing w:val="0"/>
        <w:jc w:val="both"/>
        <w:rPr>
          <w:rFonts w:ascii="Arial" w:hAnsi="Arial" w:cs="Arial"/>
          <w:szCs w:val="20"/>
          <w:lang w:eastAsia="zh-CN"/>
        </w:rPr>
      </w:pPr>
      <w:r w:rsidRPr="00A40A21">
        <w:rPr>
          <w:rFonts w:ascii="Arial" w:hAnsi="Arial" w:cs="Arial"/>
          <w:szCs w:val="20"/>
        </w:rPr>
        <w:t>It’s subject to UE capability</w:t>
      </w:r>
    </w:p>
    <w:p w14:paraId="5BF3B5AD" w14:textId="77777777" w:rsidR="00210F63" w:rsidRDefault="00210F63">
      <w:pPr>
        <w:pStyle w:val="BodyText"/>
        <w:keepNext/>
        <w:spacing w:after="0"/>
        <w:jc w:val="both"/>
        <w:rPr>
          <w:rFonts w:cstheme="minorHAnsi"/>
          <w:bCs/>
        </w:rPr>
      </w:pPr>
    </w:p>
    <w:p w14:paraId="52EEE098" w14:textId="7FDF826A" w:rsidR="00210F63" w:rsidRDefault="00210F63">
      <w:pPr>
        <w:pStyle w:val="BodyText"/>
        <w:keepNext/>
        <w:spacing w:after="0"/>
        <w:jc w:val="both"/>
        <w:rPr>
          <w:rFonts w:cstheme="minorHAnsi"/>
          <w:bCs/>
        </w:rPr>
      </w:pPr>
      <w:r>
        <w:rPr>
          <w:rFonts w:cstheme="minorHAnsi"/>
          <w:bCs/>
        </w:rPr>
        <w:t>Given the importance of non-back-to-back transmission discussed above (and in</w:t>
      </w:r>
      <w:r w:rsidR="008B4A5F">
        <w:rPr>
          <w:rFonts w:cstheme="minorHAnsi"/>
          <w:bCs/>
        </w:rPr>
        <w:t xml:space="preserve"> </w:t>
      </w:r>
      <w:r w:rsidR="008B4A5F">
        <w:rPr>
          <w:rFonts w:cstheme="minorHAnsi"/>
          <w:bCs/>
          <w:highlight w:val="yellow"/>
        </w:rPr>
        <w:fldChar w:fldCharType="begin"/>
      </w:r>
      <w:r w:rsidR="008B4A5F">
        <w:rPr>
          <w:rFonts w:cstheme="minorHAnsi"/>
          <w:bCs/>
        </w:rPr>
        <w:instrText xml:space="preserve"> REF _Ref68538950 \r \h </w:instrText>
      </w:r>
      <w:r w:rsidR="008B4A5F">
        <w:rPr>
          <w:rFonts w:cstheme="minorHAnsi"/>
          <w:bCs/>
          <w:highlight w:val="yellow"/>
        </w:rPr>
      </w:r>
      <w:r w:rsidR="008B4A5F">
        <w:rPr>
          <w:rFonts w:cstheme="minorHAnsi"/>
          <w:bCs/>
          <w:highlight w:val="yellow"/>
        </w:rPr>
        <w:fldChar w:fldCharType="separate"/>
      </w:r>
      <w:r w:rsidR="008B4A5F">
        <w:rPr>
          <w:rFonts w:cstheme="minorHAnsi"/>
          <w:bCs/>
        </w:rPr>
        <w:t>[6]</w:t>
      </w:r>
      <w:r w:rsidR="008B4A5F">
        <w:rPr>
          <w:rFonts w:cstheme="minorHAnsi"/>
          <w:bCs/>
          <w:highlight w:val="yellow"/>
        </w:rPr>
        <w:fldChar w:fldCharType="end"/>
      </w:r>
      <w:r>
        <w:rPr>
          <w:rFonts w:cstheme="minorHAnsi"/>
          <w:bCs/>
        </w:rPr>
        <w:t xml:space="preserve">) and the challenges of non-back-to-back transmission observed so far from RAN4, the importance of </w:t>
      </w:r>
      <w:r w:rsidR="006D06EB">
        <w:rPr>
          <w:rFonts w:cstheme="minorHAnsi"/>
          <w:bCs/>
        </w:rPr>
        <w:t xml:space="preserve">RAN4 feedback on the feasibility of </w:t>
      </w:r>
      <w:r>
        <w:rPr>
          <w:rFonts w:cstheme="minorHAnsi"/>
          <w:bCs/>
        </w:rPr>
        <w:t xml:space="preserve">non-back-to-back joint channel estimation for </w:t>
      </w:r>
      <w:proofErr w:type="spellStart"/>
      <w:r>
        <w:rPr>
          <w:rFonts w:cstheme="minorHAnsi"/>
          <w:bCs/>
        </w:rPr>
        <w:t>TBoMS</w:t>
      </w:r>
      <w:proofErr w:type="spellEnd"/>
      <w:r>
        <w:rPr>
          <w:rFonts w:cstheme="minorHAnsi"/>
          <w:bCs/>
        </w:rPr>
        <w:t xml:space="preserve"> seems equally high to repeated PUSCH. Therefore, in case RAN4 sees different behavior for non-back-to-back for </w:t>
      </w:r>
      <w:proofErr w:type="spellStart"/>
      <w:r>
        <w:rPr>
          <w:rFonts w:cstheme="minorHAnsi"/>
          <w:bCs/>
        </w:rPr>
        <w:t>TBoMS</w:t>
      </w:r>
      <w:proofErr w:type="spellEnd"/>
      <w:r>
        <w:rPr>
          <w:rFonts w:cstheme="minorHAnsi"/>
          <w:bCs/>
        </w:rPr>
        <w:t xml:space="preserve"> than for repe</w:t>
      </w:r>
      <w:r w:rsidR="00C668C2">
        <w:rPr>
          <w:rFonts w:cstheme="minorHAnsi"/>
          <w:bCs/>
        </w:rPr>
        <w:t>t</w:t>
      </w:r>
      <w:r>
        <w:rPr>
          <w:rFonts w:cstheme="minorHAnsi"/>
          <w:bCs/>
        </w:rPr>
        <w:t xml:space="preserve">ition, non-back to back scenarios should also be prioritized in RAN4 studies for </w:t>
      </w:r>
      <w:proofErr w:type="spellStart"/>
      <w:r>
        <w:rPr>
          <w:rFonts w:cstheme="minorHAnsi"/>
          <w:bCs/>
        </w:rPr>
        <w:t>TBoMS</w:t>
      </w:r>
      <w:proofErr w:type="spellEnd"/>
      <w:r>
        <w:rPr>
          <w:rFonts w:cstheme="minorHAnsi"/>
          <w:bCs/>
        </w:rPr>
        <w:t>.</w:t>
      </w:r>
    </w:p>
    <w:p w14:paraId="7D773268" w14:textId="63B55AE8" w:rsidR="00210F63" w:rsidRDefault="00210F63">
      <w:pPr>
        <w:pStyle w:val="BodyText"/>
        <w:keepNext/>
        <w:spacing w:after="0"/>
        <w:jc w:val="both"/>
        <w:rPr>
          <w:rFonts w:cstheme="minorHAnsi"/>
          <w:bCs/>
        </w:rPr>
      </w:pPr>
    </w:p>
    <w:p w14:paraId="3F6D4F13" w14:textId="52CEF978" w:rsidR="00210F63" w:rsidRDefault="00C668C2" w:rsidP="00C668C2">
      <w:pPr>
        <w:pStyle w:val="BodyText"/>
        <w:keepNext/>
        <w:spacing w:after="0"/>
        <w:jc w:val="both"/>
        <w:rPr>
          <w:rFonts w:cstheme="minorHAnsi"/>
          <w:bCs/>
        </w:rPr>
      </w:pPr>
      <w:r>
        <w:rPr>
          <w:rFonts w:cstheme="minorHAnsi"/>
          <w:lang w:val="en-GB"/>
        </w:rPr>
        <w:t xml:space="preserve">Since common TDD configurations </w:t>
      </w:r>
      <w:r w:rsidR="006D06EB">
        <w:rPr>
          <w:rFonts w:cstheme="minorHAnsi"/>
          <w:lang w:val="en-GB"/>
        </w:rPr>
        <w:t xml:space="preserve">can </w:t>
      </w:r>
      <w:r>
        <w:rPr>
          <w:rFonts w:cstheme="minorHAnsi"/>
          <w:lang w:val="en-GB"/>
        </w:rPr>
        <w:t xml:space="preserve">have only one or two contiguous UL slots, it can be of interest to increase the energy transmitted by the UE in contiguous UL symbols by including a special slot in a </w:t>
      </w:r>
      <w:proofErr w:type="spellStart"/>
      <w:r>
        <w:rPr>
          <w:rFonts w:cstheme="minorHAnsi"/>
          <w:lang w:val="en-GB"/>
        </w:rPr>
        <w:t>TBoMS</w:t>
      </w:r>
      <w:proofErr w:type="spellEnd"/>
      <w:r>
        <w:rPr>
          <w:rFonts w:cstheme="minorHAnsi"/>
          <w:lang w:val="en-GB"/>
        </w:rPr>
        <w:t xml:space="preserve"> transmission. </w:t>
      </w:r>
      <w:r w:rsidRPr="00C668C2">
        <w:rPr>
          <w:rFonts w:cstheme="minorHAnsi"/>
          <w:bCs/>
        </w:rPr>
        <w:t xml:space="preserve">If the special slot further does not have a DMRS, then there </w:t>
      </w:r>
      <w:proofErr w:type="gramStart"/>
      <w:r w:rsidRPr="00C668C2">
        <w:rPr>
          <w:rFonts w:cstheme="minorHAnsi"/>
          <w:bCs/>
        </w:rPr>
        <w:t>are</w:t>
      </w:r>
      <w:proofErr w:type="gramEnd"/>
      <w:r w:rsidRPr="00C668C2">
        <w:rPr>
          <w:rFonts w:cstheme="minorHAnsi"/>
          <w:bCs/>
        </w:rPr>
        <w:t xml:space="preserve"> more REs available to carry UL-SCH, and so back-to-back joint channel estimation has some potential benefit in these cases. However, if the special slot has </w:t>
      </w:r>
      <w:r>
        <w:rPr>
          <w:rFonts w:cstheme="minorHAnsi"/>
          <w:bCs/>
        </w:rPr>
        <w:t xml:space="preserve">a total of </w:t>
      </w:r>
      <w:r w:rsidRPr="00C668C2">
        <w:rPr>
          <w:rFonts w:cstheme="minorHAnsi"/>
          <w:bCs/>
        </w:rPr>
        <w:t xml:space="preserve">2 or 4 symbols available, then the net gain in energy is at most (14+2 or +4)/14 ~= 0.5 or 1 </w:t>
      </w:r>
      <w:proofErr w:type="spellStart"/>
      <w:r w:rsidRPr="00C668C2">
        <w:rPr>
          <w:rFonts w:cstheme="minorHAnsi"/>
          <w:bCs/>
        </w:rPr>
        <w:t>dB.</w:t>
      </w:r>
      <w:proofErr w:type="spellEnd"/>
      <w:r w:rsidRPr="00C668C2">
        <w:rPr>
          <w:rFonts w:cstheme="minorHAnsi"/>
          <w:bCs/>
        </w:rPr>
        <w:t xml:space="preserve"> Gains in practice will likely be less than this</w:t>
      </w:r>
      <w:r w:rsidR="003E0647">
        <w:rPr>
          <w:rFonts w:cstheme="minorHAnsi"/>
          <w:bCs/>
        </w:rPr>
        <w:t>, and such gains drop quickly when more uplink slots are used, since the special slot becomes a smaller fraction of the total. Given these considerations, we think that t</w:t>
      </w:r>
      <w:r w:rsidR="003E0647" w:rsidRPr="003E0647">
        <w:rPr>
          <w:rFonts w:cstheme="minorHAnsi"/>
          <w:bCs/>
        </w:rPr>
        <w:t xml:space="preserve">he specification impact, net gains, and use cases of </w:t>
      </w:r>
      <w:proofErr w:type="spellStart"/>
      <w:r w:rsidR="003E0647" w:rsidRPr="003E0647">
        <w:rPr>
          <w:rFonts w:cstheme="minorHAnsi"/>
          <w:bCs/>
        </w:rPr>
        <w:t>TBoMS</w:t>
      </w:r>
      <w:proofErr w:type="spellEnd"/>
      <w:r w:rsidR="003E0647" w:rsidRPr="003E0647">
        <w:rPr>
          <w:rFonts w:cstheme="minorHAnsi"/>
          <w:bCs/>
        </w:rPr>
        <w:t xml:space="preserve"> support for special slot should be carefully studied prior to specifying it.</w:t>
      </w:r>
    </w:p>
    <w:p w14:paraId="00309AF5" w14:textId="77777777" w:rsidR="00210F63" w:rsidRDefault="00210F63">
      <w:pPr>
        <w:pStyle w:val="BodyText"/>
        <w:keepNext/>
        <w:spacing w:after="0"/>
        <w:jc w:val="both"/>
        <w:rPr>
          <w:rFonts w:cstheme="minorHAnsi"/>
          <w:bCs/>
        </w:rPr>
      </w:pPr>
    </w:p>
    <w:p w14:paraId="79561E93" w14:textId="71273BD3" w:rsidR="003E0647" w:rsidRDefault="003E0647">
      <w:pPr>
        <w:pStyle w:val="BodyText"/>
        <w:keepNext/>
        <w:spacing w:after="0"/>
        <w:jc w:val="both"/>
        <w:rPr>
          <w:rFonts w:cstheme="minorHAnsi"/>
          <w:bCs/>
        </w:rPr>
      </w:pPr>
      <w:r>
        <w:rPr>
          <w:rFonts w:cstheme="minorHAnsi"/>
          <w:bCs/>
        </w:rPr>
        <w:t xml:space="preserve">According to </w:t>
      </w:r>
      <w:r w:rsidR="003353CC">
        <w:t xml:space="preserve">RAN1#104 </w:t>
      </w:r>
      <w:r>
        <w:rPr>
          <w:rFonts w:cstheme="minorHAnsi"/>
          <w:bCs/>
        </w:rPr>
        <w:t xml:space="preserve">agreements, </w:t>
      </w:r>
      <w:proofErr w:type="spellStart"/>
      <w:r>
        <w:rPr>
          <w:rFonts w:cstheme="minorHAnsi"/>
          <w:bCs/>
        </w:rPr>
        <w:t>TBoMS</w:t>
      </w:r>
      <w:proofErr w:type="spellEnd"/>
      <w:r>
        <w:rPr>
          <w:rFonts w:cstheme="minorHAnsi"/>
          <w:bCs/>
        </w:rPr>
        <w:t xml:space="preserve"> time domain resource allocation can use one of two alternatives, where one is where the number of allocated symbols in all slots of a </w:t>
      </w:r>
      <w:proofErr w:type="spellStart"/>
      <w:r>
        <w:rPr>
          <w:rFonts w:cstheme="minorHAnsi"/>
          <w:bCs/>
        </w:rPr>
        <w:t>TBoMS</w:t>
      </w:r>
      <w:proofErr w:type="spellEnd"/>
      <w:r>
        <w:rPr>
          <w:rFonts w:cstheme="minorHAnsi"/>
          <w:bCs/>
        </w:rPr>
        <w:t xml:space="preserve"> transmission is the same and another where the number can be different. Both alternatives support where the number </w:t>
      </w:r>
      <w:r>
        <w:rPr>
          <w:rFonts w:cstheme="minorHAnsi"/>
          <w:bCs/>
        </w:rPr>
        <w:lastRenderedPageBreak/>
        <w:t>is the same, and so this common ground is a logical starting point for RAN4 studies.</w:t>
      </w:r>
      <w:r w:rsidR="006B4E3E">
        <w:rPr>
          <w:rFonts w:cstheme="minorHAnsi"/>
          <w:bCs/>
        </w:rPr>
        <w:t xml:space="preserve"> As discussions progress, </w:t>
      </w:r>
      <w:r w:rsidR="006B4E3E" w:rsidRPr="0058192B">
        <w:rPr>
          <w:rFonts w:cstheme="minorHAnsi"/>
          <w:bCs/>
        </w:rPr>
        <w:t xml:space="preserve">RAN1 </w:t>
      </w:r>
      <w:r w:rsidR="006B4E3E">
        <w:rPr>
          <w:rFonts w:cstheme="minorHAnsi"/>
          <w:bCs/>
        </w:rPr>
        <w:t xml:space="preserve">can </w:t>
      </w:r>
      <w:r w:rsidR="006B4E3E" w:rsidRPr="0058192B">
        <w:rPr>
          <w:rFonts w:cstheme="minorHAnsi"/>
          <w:bCs/>
        </w:rPr>
        <w:t xml:space="preserve">provide further guidance if additional </w:t>
      </w:r>
      <w:r w:rsidR="006B4E3E">
        <w:rPr>
          <w:rFonts w:cstheme="minorHAnsi"/>
          <w:bCs/>
        </w:rPr>
        <w:t xml:space="preserve">TDRA setups </w:t>
      </w:r>
      <w:r w:rsidR="006B4E3E" w:rsidRPr="0058192B">
        <w:rPr>
          <w:rFonts w:cstheme="minorHAnsi"/>
          <w:bCs/>
        </w:rPr>
        <w:t xml:space="preserve">should be </w:t>
      </w:r>
      <w:proofErr w:type="spellStart"/>
      <w:r w:rsidR="006B4E3E" w:rsidRPr="0058192B">
        <w:rPr>
          <w:rFonts w:cstheme="minorHAnsi"/>
          <w:bCs/>
        </w:rPr>
        <w:t>focussed</w:t>
      </w:r>
      <w:proofErr w:type="spellEnd"/>
      <w:r w:rsidR="006B4E3E" w:rsidRPr="0058192B">
        <w:rPr>
          <w:rFonts w:cstheme="minorHAnsi"/>
          <w:bCs/>
        </w:rPr>
        <w:t xml:space="preserve"> upon.</w:t>
      </w:r>
    </w:p>
    <w:p w14:paraId="0A3710EF" w14:textId="1D7BD698" w:rsidR="003E0647" w:rsidRDefault="003E0647">
      <w:pPr>
        <w:pStyle w:val="BodyText"/>
        <w:keepNext/>
        <w:spacing w:after="0"/>
        <w:jc w:val="both"/>
        <w:rPr>
          <w:rFonts w:cstheme="minorHAnsi"/>
          <w:bCs/>
        </w:rPr>
      </w:pPr>
    </w:p>
    <w:p w14:paraId="78099A36" w14:textId="79796DAA" w:rsidR="00A41866" w:rsidRDefault="00A41866" w:rsidP="00A41866">
      <w:pPr>
        <w:pStyle w:val="BodyText"/>
        <w:keepNext/>
        <w:rPr>
          <w:rFonts w:cstheme="minorHAnsi"/>
          <w:b/>
          <w:bCs/>
        </w:rPr>
      </w:pPr>
      <w:r>
        <w:rPr>
          <w:rFonts w:cstheme="minorHAnsi"/>
          <w:b/>
          <w:bCs/>
        </w:rPr>
        <w:t>Observation</w:t>
      </w:r>
      <w:r w:rsidR="008B1898">
        <w:rPr>
          <w:rFonts w:cstheme="minorHAnsi"/>
          <w:b/>
          <w:bCs/>
        </w:rPr>
        <w:t xml:space="preserve"> 7-8</w:t>
      </w:r>
      <w:r>
        <w:rPr>
          <w:rFonts w:cstheme="minorHAnsi"/>
          <w:b/>
          <w:bCs/>
        </w:rPr>
        <w:t>:</w:t>
      </w:r>
    </w:p>
    <w:p w14:paraId="32E43673" w14:textId="7236D6DF" w:rsidR="00A41866" w:rsidRPr="00340B8C" w:rsidRDefault="00A41866" w:rsidP="00A41866">
      <w:pPr>
        <w:pStyle w:val="BodyText"/>
        <w:keepNext/>
        <w:numPr>
          <w:ilvl w:val="0"/>
          <w:numId w:val="73"/>
        </w:numPr>
        <w:spacing w:after="0"/>
        <w:jc w:val="both"/>
        <w:rPr>
          <w:rFonts w:cstheme="minorHAnsi"/>
          <w:bCs/>
        </w:rPr>
      </w:pPr>
      <w:r>
        <w:t xml:space="preserve">The specification impact, net gains, and use cases of </w:t>
      </w:r>
      <w:proofErr w:type="spellStart"/>
      <w:r>
        <w:t>TBoMS</w:t>
      </w:r>
      <w:proofErr w:type="spellEnd"/>
      <w:r>
        <w:t xml:space="preserve"> support for special slot should be carefully studied prior to specifying it.</w:t>
      </w:r>
    </w:p>
    <w:p w14:paraId="3A067E5E" w14:textId="0BF0C064" w:rsidR="00A41866" w:rsidRPr="00340B8C" w:rsidRDefault="00A41866" w:rsidP="00A41866">
      <w:pPr>
        <w:pStyle w:val="BodyText"/>
        <w:keepNext/>
        <w:numPr>
          <w:ilvl w:val="0"/>
          <w:numId w:val="73"/>
        </w:numPr>
        <w:spacing w:after="0"/>
        <w:jc w:val="both"/>
        <w:rPr>
          <w:rFonts w:cstheme="minorHAnsi"/>
          <w:bCs/>
        </w:rPr>
      </w:pPr>
      <w:r>
        <w:rPr>
          <w:rFonts w:cstheme="minorHAnsi"/>
          <w:bCs/>
        </w:rPr>
        <w:t xml:space="preserve">Configurations where the number of symbols is the same in all slots of a </w:t>
      </w:r>
      <w:proofErr w:type="spellStart"/>
      <w:r>
        <w:rPr>
          <w:rFonts w:cstheme="minorHAnsi"/>
          <w:bCs/>
        </w:rPr>
        <w:t>TBoMS</w:t>
      </w:r>
      <w:proofErr w:type="spellEnd"/>
      <w:r>
        <w:rPr>
          <w:rFonts w:cstheme="minorHAnsi"/>
          <w:bCs/>
        </w:rPr>
        <w:t xml:space="preserve"> transmission is a logical starting point for RAN4 studies</w:t>
      </w:r>
    </w:p>
    <w:p w14:paraId="3CDE0ED7" w14:textId="31D81531" w:rsidR="00A41866" w:rsidRPr="00340B8C" w:rsidRDefault="00A41866" w:rsidP="00A41866">
      <w:pPr>
        <w:pStyle w:val="BodyText"/>
        <w:keepNext/>
        <w:numPr>
          <w:ilvl w:val="1"/>
          <w:numId w:val="73"/>
        </w:numPr>
        <w:spacing w:after="0"/>
        <w:jc w:val="both"/>
        <w:rPr>
          <w:rFonts w:cstheme="minorHAnsi"/>
          <w:bCs/>
        </w:rPr>
      </w:pPr>
      <w:r>
        <w:t xml:space="preserve">According to </w:t>
      </w:r>
      <w:r w:rsidR="00F02FF2">
        <w:t xml:space="preserve">RAN1#104 </w:t>
      </w:r>
      <w:r>
        <w:t>agreements, at least these configurations will be specified.</w:t>
      </w:r>
    </w:p>
    <w:p w14:paraId="612EE109" w14:textId="3908EE4A" w:rsidR="00771170" w:rsidRDefault="00771170" w:rsidP="00F77F9F">
      <w:pPr>
        <w:pStyle w:val="BodyText"/>
        <w:keepNext/>
        <w:numPr>
          <w:ilvl w:val="1"/>
          <w:numId w:val="73"/>
        </w:numPr>
        <w:spacing w:after="0"/>
        <w:jc w:val="both"/>
        <w:rPr>
          <w:rFonts w:cstheme="minorHAnsi"/>
          <w:bCs/>
        </w:rPr>
      </w:pPr>
      <w:r>
        <w:t xml:space="preserve">RAN1 can update RAN4 on supported </w:t>
      </w:r>
      <w:proofErr w:type="spellStart"/>
      <w:r>
        <w:t>TBoMS</w:t>
      </w:r>
      <w:proofErr w:type="spellEnd"/>
      <w:r>
        <w:t xml:space="preserve"> configurations as RAN1 discussions progress.</w:t>
      </w:r>
    </w:p>
    <w:p w14:paraId="566242E9" w14:textId="77777777" w:rsidR="009048E2" w:rsidRDefault="009048E2">
      <w:pPr>
        <w:pStyle w:val="BodyText"/>
        <w:keepNext/>
        <w:spacing w:after="0"/>
        <w:jc w:val="both"/>
        <w:rPr>
          <w:rFonts w:cstheme="minorHAnsi"/>
          <w:b/>
        </w:rPr>
      </w:pPr>
    </w:p>
    <w:p w14:paraId="64DD9F4E" w14:textId="430CEFAC" w:rsidR="00B70E41" w:rsidRDefault="00B70E41" w:rsidP="00B70E41">
      <w:pPr>
        <w:pStyle w:val="Heading3"/>
      </w:pPr>
      <w:r w:rsidRPr="00F77F9F">
        <w:t>Proposed LS reply</w:t>
      </w:r>
    </w:p>
    <w:p w14:paraId="62536888" w14:textId="0C89E05A" w:rsidR="00B70E41" w:rsidRPr="00F77F9F" w:rsidRDefault="00B70E41" w:rsidP="00F77F9F">
      <w:pPr>
        <w:spacing w:after="0"/>
        <w:rPr>
          <w:lang w:val="en-GB"/>
        </w:rPr>
      </w:pPr>
      <w:r>
        <w:rPr>
          <w:lang w:val="en-GB"/>
        </w:rPr>
        <w:t>Given the considerations above, it is proposed to reply to RAN4 according to the following</w:t>
      </w:r>
      <w:r w:rsidR="00710946">
        <w:rPr>
          <w:lang w:val="en-GB"/>
        </w:rPr>
        <w:t xml:space="preserve">, which is also </w:t>
      </w:r>
      <w:r w:rsidR="008B4EA0">
        <w:rPr>
          <w:lang w:val="en-GB"/>
        </w:rPr>
        <w:t>captured</w:t>
      </w:r>
      <w:r w:rsidR="00710946">
        <w:rPr>
          <w:lang w:val="en-GB"/>
        </w:rPr>
        <w:t xml:space="preserve"> in</w:t>
      </w:r>
      <w:r w:rsidR="00A81D85">
        <w:rPr>
          <w:lang w:val="en-GB"/>
        </w:rPr>
        <w:t xml:space="preserve"> a</w:t>
      </w:r>
      <w:r w:rsidR="00222920">
        <w:rPr>
          <w:lang w:val="en-GB"/>
        </w:rPr>
        <w:t xml:space="preserve"> draft LS provided in </w:t>
      </w:r>
      <w:r w:rsidR="00222920">
        <w:rPr>
          <w:lang w:val="en-GB"/>
        </w:rPr>
        <w:fldChar w:fldCharType="begin"/>
      </w:r>
      <w:r w:rsidR="00222920">
        <w:rPr>
          <w:lang w:val="en-GB"/>
        </w:rPr>
        <w:instrText xml:space="preserve"> REF _Ref68537469 \r \h </w:instrText>
      </w:r>
      <w:r w:rsidR="00222920">
        <w:rPr>
          <w:lang w:val="en-GB"/>
        </w:rPr>
      </w:r>
      <w:r w:rsidR="00222920">
        <w:rPr>
          <w:lang w:val="en-GB"/>
        </w:rPr>
        <w:fldChar w:fldCharType="separate"/>
      </w:r>
      <w:r w:rsidR="00222920">
        <w:rPr>
          <w:lang w:val="en-GB"/>
        </w:rPr>
        <w:t>[5]</w:t>
      </w:r>
      <w:r w:rsidR="00222920">
        <w:rPr>
          <w:lang w:val="en-GB"/>
        </w:rPr>
        <w:fldChar w:fldCharType="end"/>
      </w:r>
      <w:r w:rsidR="006D666F">
        <w:rPr>
          <w:lang w:val="en-GB"/>
        </w:rPr>
        <w:t>:</w:t>
      </w:r>
    </w:p>
    <w:p w14:paraId="216B60C0" w14:textId="2BB5C653" w:rsidR="004B5EF2" w:rsidRPr="006A5A1F" w:rsidRDefault="00781F29">
      <w:pPr>
        <w:pStyle w:val="BodyText"/>
        <w:numPr>
          <w:ilvl w:val="0"/>
          <w:numId w:val="61"/>
        </w:numPr>
        <w:spacing w:after="0"/>
        <w:jc w:val="both"/>
        <w:rPr>
          <w:lang w:val="en-GB"/>
        </w:rPr>
      </w:pPr>
      <w:r>
        <w:rPr>
          <w:rFonts w:cstheme="minorHAnsi"/>
          <w:lang w:val="en-GB"/>
        </w:rPr>
        <w:t>W</w:t>
      </w:r>
      <w:r w:rsidR="00C633A7" w:rsidRPr="00DE0D67">
        <w:rPr>
          <w:rFonts w:cstheme="minorHAnsi"/>
          <w:lang w:val="en-GB"/>
        </w:rPr>
        <w:t xml:space="preserve">hile </w:t>
      </w:r>
      <w:r w:rsidR="00C633A7" w:rsidRPr="00F77F9F">
        <w:rPr>
          <w:rFonts w:cstheme="minorHAnsi"/>
          <w:lang w:val="en-GB"/>
        </w:rPr>
        <w:t xml:space="preserve">RAN1 will wait for RAN4’s further guidance on the feasibility for non-contiguous </w:t>
      </w:r>
      <w:r w:rsidR="00C633A7" w:rsidRPr="00F77F9F">
        <w:rPr>
          <w:rFonts w:cstheme="minorHAnsi"/>
        </w:rPr>
        <w:t>transmission</w:t>
      </w:r>
      <w:r w:rsidR="00C633A7" w:rsidRPr="00DE0D67">
        <w:rPr>
          <w:rFonts w:cstheme="minorHAnsi"/>
          <w:lang w:val="en-GB"/>
        </w:rPr>
        <w:t>, from a RAN1 perspective for coverage enhancement</w:t>
      </w:r>
      <w:r w:rsidR="004B5EF2">
        <w:rPr>
          <w:rFonts w:cstheme="minorHAnsi"/>
          <w:lang w:val="en-GB"/>
        </w:rPr>
        <w:t xml:space="preserve">, </w:t>
      </w:r>
      <w:r w:rsidR="003C7D09">
        <w:rPr>
          <w:rFonts w:cstheme="minorHAnsi"/>
          <w:lang w:val="en-GB"/>
        </w:rPr>
        <w:t xml:space="preserve">joint channel estimation or DMRS bundling are beneficial in </w:t>
      </w:r>
      <w:r w:rsidR="004B5EF2" w:rsidRPr="0058192B">
        <w:rPr>
          <w:rFonts w:cstheme="minorHAnsi"/>
          <w:lang w:val="en-GB"/>
        </w:rPr>
        <w:t>the</w:t>
      </w:r>
      <w:r w:rsidR="004B5EF2">
        <w:rPr>
          <w:rFonts w:cstheme="minorHAnsi"/>
          <w:lang w:val="en-GB"/>
        </w:rPr>
        <w:t xml:space="preserve"> following</w:t>
      </w:r>
      <w:r w:rsidR="004B5EF2" w:rsidRPr="0058192B">
        <w:rPr>
          <w:rFonts w:cstheme="minorHAnsi"/>
          <w:lang w:val="en-GB"/>
        </w:rPr>
        <w:t xml:space="preserve"> conditions</w:t>
      </w:r>
      <w:r w:rsidR="00AF0C05">
        <w:rPr>
          <w:rFonts w:cstheme="minorHAnsi"/>
          <w:lang w:val="en-GB"/>
        </w:rPr>
        <w:t xml:space="preserve"> for both </w:t>
      </w:r>
      <w:r w:rsidR="004051A4">
        <w:rPr>
          <w:rFonts w:cstheme="minorHAnsi"/>
          <w:lang w:val="en-GB"/>
        </w:rPr>
        <w:t>F</w:t>
      </w:r>
      <w:r w:rsidR="00AF0C05">
        <w:rPr>
          <w:rFonts w:cstheme="minorHAnsi"/>
          <w:lang w:val="en-GB"/>
        </w:rPr>
        <w:t xml:space="preserve">DD and </w:t>
      </w:r>
      <w:r w:rsidR="004051A4">
        <w:rPr>
          <w:rFonts w:cstheme="minorHAnsi"/>
          <w:lang w:val="en-GB"/>
        </w:rPr>
        <w:t>T</w:t>
      </w:r>
      <w:r w:rsidR="00AF0C05">
        <w:rPr>
          <w:rFonts w:cstheme="minorHAnsi"/>
          <w:lang w:val="en-GB"/>
        </w:rPr>
        <w:t>DD</w:t>
      </w:r>
      <w:r w:rsidR="004051A4">
        <w:rPr>
          <w:rFonts w:cstheme="minorHAnsi"/>
          <w:lang w:val="en-GB"/>
        </w:rPr>
        <w:t>, for FR1 and FR2</w:t>
      </w:r>
      <w:r w:rsidR="00AF0C05">
        <w:rPr>
          <w:rFonts w:cstheme="minorHAnsi"/>
          <w:lang w:val="en-GB"/>
        </w:rPr>
        <w:t xml:space="preserve">, and RAN4 may focus </w:t>
      </w:r>
      <w:r w:rsidR="00AF0C05" w:rsidRPr="0058192B">
        <w:rPr>
          <w:rFonts w:cstheme="minorHAnsi"/>
          <w:lang w:val="en-GB"/>
        </w:rPr>
        <w:t>their study</w:t>
      </w:r>
      <w:r w:rsidR="00AF0C05">
        <w:rPr>
          <w:rFonts w:cstheme="minorHAnsi"/>
          <w:lang w:val="en-GB"/>
        </w:rPr>
        <w:t xml:space="preserve"> on them:</w:t>
      </w:r>
    </w:p>
    <w:p w14:paraId="6044CFE2" w14:textId="6F555521" w:rsidR="004B5EF2" w:rsidRPr="006A5A1F" w:rsidRDefault="00AF0C05">
      <w:pPr>
        <w:pStyle w:val="BodyText"/>
        <w:numPr>
          <w:ilvl w:val="1"/>
          <w:numId w:val="61"/>
        </w:numPr>
        <w:spacing w:after="0"/>
        <w:jc w:val="both"/>
        <w:rPr>
          <w:lang w:val="en-GB"/>
        </w:rPr>
      </w:pPr>
      <w:r>
        <w:rPr>
          <w:rFonts w:cstheme="minorHAnsi"/>
          <w:lang w:val="en-GB"/>
        </w:rPr>
        <w:t>B</w:t>
      </w:r>
      <w:r w:rsidR="00C633A7" w:rsidRPr="00DE0D67">
        <w:rPr>
          <w:rFonts w:cstheme="minorHAnsi"/>
          <w:lang w:val="en-GB"/>
        </w:rPr>
        <w:t xml:space="preserve">oth contiguous and non-contiguous repetition </w:t>
      </w:r>
      <w:r w:rsidR="002A4744">
        <w:rPr>
          <w:rFonts w:cstheme="minorHAnsi"/>
          <w:lang w:val="en-GB"/>
        </w:rPr>
        <w:t xml:space="preserve">transmission </w:t>
      </w:r>
      <w:r w:rsidR="00C633A7" w:rsidRPr="00DE0D67">
        <w:rPr>
          <w:rFonts w:cstheme="minorHAnsi"/>
          <w:lang w:val="en-GB"/>
        </w:rPr>
        <w:t xml:space="preserve">of </w:t>
      </w:r>
      <w:r>
        <w:rPr>
          <w:rFonts w:cstheme="minorHAnsi"/>
          <w:lang w:val="en-GB"/>
        </w:rPr>
        <w:t xml:space="preserve">PUSCH in </w:t>
      </w:r>
      <w:r w:rsidR="00C633A7" w:rsidRPr="00DE0D67">
        <w:rPr>
          <w:rFonts w:cstheme="minorHAnsi"/>
          <w:lang w:val="en-GB"/>
        </w:rPr>
        <w:t xml:space="preserve">a set of symbols across slots </w:t>
      </w:r>
    </w:p>
    <w:p w14:paraId="38924A69" w14:textId="0D2F5431" w:rsidR="00C633A7" w:rsidRPr="00340B8C" w:rsidRDefault="00AF0C05">
      <w:pPr>
        <w:pStyle w:val="BodyText"/>
        <w:numPr>
          <w:ilvl w:val="1"/>
          <w:numId w:val="61"/>
        </w:numPr>
        <w:spacing w:after="0"/>
        <w:jc w:val="both"/>
        <w:rPr>
          <w:lang w:val="en-GB"/>
        </w:rPr>
      </w:pPr>
      <w:r>
        <w:rPr>
          <w:rFonts w:cstheme="minorHAnsi"/>
          <w:lang w:val="en-GB"/>
        </w:rPr>
        <w:t>B</w:t>
      </w:r>
      <w:r w:rsidR="004B5EF2" w:rsidRPr="00DE0D67">
        <w:rPr>
          <w:rFonts w:cstheme="minorHAnsi"/>
          <w:lang w:val="en-GB"/>
        </w:rPr>
        <w:t xml:space="preserve">oth contiguous and non-contiguous repetition of </w:t>
      </w:r>
      <w:r>
        <w:rPr>
          <w:rFonts w:cstheme="minorHAnsi"/>
          <w:lang w:val="en-GB"/>
        </w:rPr>
        <w:t xml:space="preserve">PUCCH in </w:t>
      </w:r>
      <w:r w:rsidR="004B5EF2" w:rsidRPr="00DE0D67">
        <w:rPr>
          <w:rFonts w:cstheme="minorHAnsi"/>
          <w:lang w:val="en-GB"/>
        </w:rPr>
        <w:t xml:space="preserve">a set of symbols across slots </w:t>
      </w:r>
      <w:r w:rsidR="004B5EF2">
        <w:rPr>
          <w:rFonts w:cstheme="minorHAnsi"/>
          <w:lang w:val="en-GB"/>
        </w:rPr>
        <w:t>or within a slot</w:t>
      </w:r>
    </w:p>
    <w:p w14:paraId="73BEF3E3" w14:textId="4ACBE810" w:rsidR="00781F29" w:rsidRDefault="00781F29">
      <w:pPr>
        <w:pStyle w:val="BodyText"/>
        <w:numPr>
          <w:ilvl w:val="0"/>
          <w:numId w:val="61"/>
        </w:numPr>
        <w:spacing w:after="0"/>
        <w:jc w:val="both"/>
        <w:rPr>
          <w:lang w:val="en-GB"/>
        </w:rPr>
      </w:pPr>
      <w:r w:rsidRPr="00781F29">
        <w:rPr>
          <w:lang w:val="en-GB"/>
        </w:rPr>
        <w:t>RAN1 would like to further inform RAN4 that the TB processing over multi-slot PUSCH (‘</w:t>
      </w:r>
      <w:proofErr w:type="spellStart"/>
      <w:r w:rsidRPr="00781F29">
        <w:rPr>
          <w:lang w:val="en-GB"/>
        </w:rPr>
        <w:t>TBoMS</w:t>
      </w:r>
      <w:proofErr w:type="spellEnd"/>
      <w:r w:rsidRPr="00781F29">
        <w:rPr>
          <w:lang w:val="en-GB"/>
        </w:rPr>
        <w:t xml:space="preserve">’) feature will also support joint channel estimation. While RAN1 is still discussing whether the numbers of PUSCH symbols can be different between slots of a </w:t>
      </w:r>
      <w:proofErr w:type="spellStart"/>
      <w:r w:rsidRPr="00781F29">
        <w:rPr>
          <w:lang w:val="en-GB"/>
        </w:rPr>
        <w:t>TBoMS</w:t>
      </w:r>
      <w:proofErr w:type="spellEnd"/>
      <w:r w:rsidRPr="00781F29">
        <w:rPr>
          <w:lang w:val="en-GB"/>
        </w:rPr>
        <w:t xml:space="preserve"> transmission, the scenario</w:t>
      </w:r>
      <w:r>
        <w:rPr>
          <w:lang w:val="en-GB"/>
        </w:rPr>
        <w:t>s</w:t>
      </w:r>
      <w:r w:rsidRPr="00781F29">
        <w:rPr>
          <w:lang w:val="en-GB"/>
        </w:rPr>
        <w:t xml:space="preserve"> for PUSCH repetition above can be a starting point for RAN4 </w:t>
      </w:r>
      <w:proofErr w:type="spellStart"/>
      <w:r w:rsidRPr="00781F29">
        <w:rPr>
          <w:lang w:val="en-GB"/>
        </w:rPr>
        <w:t>TBoMS</w:t>
      </w:r>
      <w:proofErr w:type="spellEnd"/>
      <w:r w:rsidRPr="00781F29">
        <w:rPr>
          <w:lang w:val="en-GB"/>
        </w:rPr>
        <w:t xml:space="preserve"> studies.</w:t>
      </w:r>
    </w:p>
    <w:p w14:paraId="43293A34" w14:textId="2DCEF82C" w:rsidR="00781F29" w:rsidRPr="00F77F9F" w:rsidRDefault="00781F29">
      <w:pPr>
        <w:pStyle w:val="BodyText"/>
        <w:numPr>
          <w:ilvl w:val="0"/>
          <w:numId w:val="61"/>
        </w:numPr>
        <w:spacing w:after="0"/>
        <w:jc w:val="both"/>
        <w:rPr>
          <w:lang w:val="en-GB"/>
        </w:rPr>
      </w:pPr>
      <w:r w:rsidRPr="00340B8C">
        <w:rPr>
          <w:rFonts w:cstheme="minorHAnsi"/>
          <w:lang w:val="en-GB"/>
        </w:rPr>
        <w:t xml:space="preserve">RAN1 will </w:t>
      </w:r>
      <w:r w:rsidR="00DF4614">
        <w:rPr>
          <w:rFonts w:cstheme="minorHAnsi"/>
          <w:lang w:val="en-GB"/>
        </w:rPr>
        <w:t>provide</w:t>
      </w:r>
      <w:r w:rsidR="00951EE0">
        <w:rPr>
          <w:rFonts w:cstheme="minorHAnsi"/>
          <w:lang w:val="en-GB"/>
        </w:rPr>
        <w:t xml:space="preserve"> </w:t>
      </w:r>
      <w:r w:rsidRPr="00C05923">
        <w:rPr>
          <w:rFonts w:cstheme="minorHAnsi"/>
          <w:lang w:val="en-GB"/>
        </w:rPr>
        <w:t>further guidance if additional scenarios should be focused upon.</w:t>
      </w:r>
    </w:p>
    <w:p w14:paraId="5CA7B537" w14:textId="28DFF5D2" w:rsidR="006D666F" w:rsidRDefault="006D666F" w:rsidP="006D666F">
      <w:pPr>
        <w:pStyle w:val="BodyText"/>
        <w:spacing w:after="0"/>
        <w:jc w:val="both"/>
        <w:rPr>
          <w:rFonts w:cstheme="minorHAnsi"/>
          <w:lang w:val="en-GB"/>
        </w:rPr>
      </w:pPr>
    </w:p>
    <w:p w14:paraId="32E62FEA" w14:textId="70133572" w:rsidR="006D666F" w:rsidRPr="00F77F9F" w:rsidRDefault="006D666F" w:rsidP="006D666F">
      <w:pPr>
        <w:pStyle w:val="BodyText"/>
        <w:spacing w:after="0"/>
        <w:jc w:val="both"/>
        <w:rPr>
          <w:rFonts w:cstheme="minorHAnsi"/>
          <w:b/>
          <w:bCs/>
          <w:lang w:val="en-GB"/>
        </w:rPr>
      </w:pPr>
      <w:r w:rsidRPr="00F77F9F">
        <w:rPr>
          <w:rFonts w:cstheme="minorHAnsi"/>
          <w:b/>
          <w:bCs/>
          <w:lang w:val="en-GB"/>
        </w:rPr>
        <w:t>Proposal</w:t>
      </w:r>
      <w:r w:rsidR="003D21A1">
        <w:rPr>
          <w:rFonts w:cstheme="minorHAnsi"/>
          <w:b/>
          <w:bCs/>
          <w:lang w:val="en-GB"/>
        </w:rPr>
        <w:t xml:space="preserve"> 1</w:t>
      </w:r>
      <w:r w:rsidRPr="00F77F9F">
        <w:rPr>
          <w:rFonts w:cstheme="minorHAnsi"/>
          <w:b/>
          <w:bCs/>
          <w:lang w:val="en-GB"/>
        </w:rPr>
        <w:t>:</w:t>
      </w:r>
    </w:p>
    <w:p w14:paraId="5DFB1A56" w14:textId="2676F716" w:rsidR="006D666F" w:rsidRPr="00F77F9F" w:rsidRDefault="006D666F" w:rsidP="00F77F9F">
      <w:pPr>
        <w:pStyle w:val="ListParagraph"/>
        <w:numPr>
          <w:ilvl w:val="0"/>
          <w:numId w:val="74"/>
        </w:numPr>
        <w:autoSpaceDE w:val="0"/>
        <w:autoSpaceDN w:val="0"/>
        <w:spacing w:after="240" w:line="240" w:lineRule="auto"/>
        <w:rPr>
          <w:rFonts w:ascii="Calibri" w:eastAsia="Times New Roman" w:hAnsi="Calibri" w:cs="Calibri"/>
        </w:rPr>
      </w:pPr>
      <w:r>
        <w:rPr>
          <w:rFonts w:ascii="Arial" w:hAnsi="Arial" w:cs="Arial"/>
          <w:sz w:val="20"/>
          <w:szCs w:val="20"/>
        </w:rPr>
        <w:t>R</w:t>
      </w:r>
      <w:r w:rsidRPr="00F77F9F">
        <w:rPr>
          <w:rFonts w:ascii="Arial" w:hAnsi="Arial" w:cs="Arial"/>
          <w:sz w:val="20"/>
          <w:szCs w:val="20"/>
        </w:rPr>
        <w:t xml:space="preserve">espond to RAN4 on specific scenarios that RAN4 should focus in their study according to the proposed LS response in </w:t>
      </w:r>
      <w:r w:rsidR="00881533">
        <w:rPr>
          <w:rFonts w:ascii="Arial" w:hAnsi="Arial" w:cs="Arial"/>
          <w:sz w:val="20"/>
          <w:szCs w:val="20"/>
        </w:rPr>
        <w:fldChar w:fldCharType="begin"/>
      </w:r>
      <w:r w:rsidR="00881533">
        <w:rPr>
          <w:rFonts w:ascii="Arial" w:hAnsi="Arial" w:cs="Arial"/>
          <w:sz w:val="20"/>
          <w:szCs w:val="20"/>
        </w:rPr>
        <w:instrText xml:space="preserve"> REF _Ref68537469 \n \h </w:instrText>
      </w:r>
      <w:r w:rsidR="00881533">
        <w:rPr>
          <w:rFonts w:ascii="Arial" w:hAnsi="Arial" w:cs="Arial"/>
          <w:sz w:val="20"/>
          <w:szCs w:val="20"/>
        </w:rPr>
      </w:r>
      <w:r w:rsidR="00881533">
        <w:rPr>
          <w:rFonts w:ascii="Arial" w:hAnsi="Arial" w:cs="Arial"/>
          <w:sz w:val="20"/>
          <w:szCs w:val="20"/>
        </w:rPr>
        <w:fldChar w:fldCharType="separate"/>
      </w:r>
      <w:r w:rsidR="00881533">
        <w:rPr>
          <w:rFonts w:ascii="Arial" w:hAnsi="Arial" w:cs="Arial"/>
          <w:sz w:val="20"/>
          <w:szCs w:val="20"/>
        </w:rPr>
        <w:t>[5]</w:t>
      </w:r>
      <w:r w:rsidR="00881533">
        <w:rPr>
          <w:rFonts w:ascii="Arial" w:hAnsi="Arial" w:cs="Arial"/>
          <w:sz w:val="20"/>
          <w:szCs w:val="20"/>
        </w:rPr>
        <w:fldChar w:fldCharType="end"/>
      </w:r>
      <w:r w:rsidR="00B30CAF">
        <w:rPr>
          <w:rFonts w:ascii="Arial" w:hAnsi="Arial" w:cs="Arial"/>
          <w:sz w:val="20"/>
          <w:szCs w:val="20"/>
        </w:rPr>
        <w:t>.</w:t>
      </w:r>
    </w:p>
    <w:p w14:paraId="700E95EB" w14:textId="17C28D40" w:rsidR="000F60AF" w:rsidRDefault="000F60AF" w:rsidP="000F60AF">
      <w:pPr>
        <w:pStyle w:val="Heading2"/>
      </w:pPr>
      <w:r>
        <w:t>gNB ‘assistance’ for joint channel estimation</w:t>
      </w:r>
    </w:p>
    <w:p w14:paraId="16E71CBD" w14:textId="200550C7" w:rsidR="0080156C" w:rsidRDefault="0080156C" w:rsidP="0080156C">
      <w:pPr>
        <w:pStyle w:val="BodyText"/>
        <w:spacing w:after="0"/>
        <w:jc w:val="both"/>
      </w:pPr>
      <w:r>
        <w:t>The simplest way to enable cross-slot channel estimation is for the UE to maintain at least phase coherence across the slots. Then, presuming the channel is sufficiently static, the gNB can directly add channel estimates together to form a better channel estimate. However, if the UE can’t maintain phase continuity as discussed above, then such simple cross-slot estimation methods are precluded.</w:t>
      </w:r>
    </w:p>
    <w:p w14:paraId="3B4640AC" w14:textId="77777777" w:rsidR="0080156C" w:rsidRDefault="0080156C" w:rsidP="0080156C">
      <w:pPr>
        <w:pStyle w:val="BodyText"/>
        <w:spacing w:after="0"/>
        <w:jc w:val="both"/>
      </w:pPr>
    </w:p>
    <w:p w14:paraId="52CEBCA8" w14:textId="7C5C6D25" w:rsidR="003A7201" w:rsidRDefault="0080156C" w:rsidP="0080156C">
      <w:pPr>
        <w:jc w:val="both"/>
      </w:pPr>
      <w:r>
        <w:t>It is also possible for the gNB to estimate the relative phase of uplink transmissions in different slots. For cross slot phase estimation to work, the phase should be sufficiently stable across the PRBs of the PU</w:t>
      </w:r>
      <w:r w:rsidR="003E2E7C">
        <w:t>S</w:t>
      </w:r>
      <w:r>
        <w:t xml:space="preserve">CH transmission such that a sufficiently small number of phase corrections are possible. A simplest scenario </w:t>
      </w:r>
      <w:r>
        <w:lastRenderedPageBreak/>
        <w:t xml:space="preserve">is therefore when a single wideband phase correction factor is used. </w:t>
      </w:r>
      <w:r w:rsidR="00A6507A">
        <w:t>As shown in more detail i</w:t>
      </w:r>
      <w:r>
        <w:t xml:space="preserve">n </w:t>
      </w:r>
      <w:r w:rsidR="00A6507A">
        <w:t>section</w:t>
      </w:r>
      <w:r w:rsidR="00B56049">
        <w:t xml:space="preserve"> </w:t>
      </w:r>
      <w:r w:rsidR="009C3A3B">
        <w:fldChar w:fldCharType="begin"/>
      </w:r>
      <w:r w:rsidR="009C3A3B">
        <w:instrText xml:space="preserve"> REF _Ref68535910 \r \h </w:instrText>
      </w:r>
      <w:r w:rsidR="009C3A3B">
        <w:fldChar w:fldCharType="separate"/>
      </w:r>
      <w:r w:rsidR="00222B24">
        <w:t>2.3</w:t>
      </w:r>
      <w:r w:rsidR="009C3A3B">
        <w:fldChar w:fldCharType="end"/>
      </w:r>
      <w:r>
        <w:t xml:space="preserve">, a receiver can </w:t>
      </w:r>
      <w:r w:rsidR="00E077F6">
        <w:t xml:space="preserve">in a number of scenarios </w:t>
      </w:r>
      <w:r>
        <w:t xml:space="preserve">correct a wideband phase error between PUSCH repetitions in different slots, such that the performance is relatively close to where the ideal relative phase is known. Consequently, the use of wideband relative phase estimation to facilitate cross-slot channel estimation seems promising at least when the UE can’t adequately maintain relative phase between slots. </w:t>
      </w:r>
      <w:r w:rsidR="003A7201">
        <w:t>The benefit of such techniques depends on the ability of UEs to maintain PUSCH phase across its transmission bandwidth, and so it is necessary to identify if and when such maintenance is possible in UEs that do not otherwise support control of relative phase across slots.</w:t>
      </w:r>
    </w:p>
    <w:p w14:paraId="6028648D" w14:textId="66377907" w:rsidR="003A7201" w:rsidRPr="0068787E" w:rsidRDefault="003A7201" w:rsidP="00EC5693">
      <w:pPr>
        <w:pStyle w:val="BodyText"/>
        <w:keepNext/>
        <w:spacing w:after="0"/>
        <w:jc w:val="both"/>
        <w:rPr>
          <w:b/>
        </w:rPr>
      </w:pPr>
      <w:r w:rsidRPr="00BE3128">
        <w:rPr>
          <w:b/>
        </w:rPr>
        <w:t>Observation</w:t>
      </w:r>
      <w:r w:rsidR="005E44F4">
        <w:rPr>
          <w:b/>
        </w:rPr>
        <w:t xml:space="preserve"> 9-10</w:t>
      </w:r>
      <w:r w:rsidRPr="0068787E">
        <w:rPr>
          <w:b/>
        </w:rPr>
        <w:t>:</w:t>
      </w:r>
    </w:p>
    <w:p w14:paraId="08A6682B" w14:textId="63837739" w:rsidR="003A7201" w:rsidRDefault="00D93238" w:rsidP="003A7201">
      <w:pPr>
        <w:pStyle w:val="BodyText"/>
        <w:numPr>
          <w:ilvl w:val="0"/>
          <w:numId w:val="61"/>
        </w:numPr>
        <w:spacing w:after="0"/>
        <w:jc w:val="both"/>
      </w:pPr>
      <w:r>
        <w:t xml:space="preserve">In </w:t>
      </w:r>
      <w:proofErr w:type="gramStart"/>
      <w:r>
        <w:t>a number of</w:t>
      </w:r>
      <w:proofErr w:type="gramEnd"/>
      <w:r>
        <w:t xml:space="preserve"> scenarios, a </w:t>
      </w:r>
      <w:r w:rsidR="003A7201" w:rsidRPr="004B3DF8">
        <w:t xml:space="preserve">receiver can correct for a wideband phase error between repetitions </w:t>
      </w:r>
      <w:r w:rsidR="003A7201">
        <w:t xml:space="preserve">of an uplink channel </w:t>
      </w:r>
      <w:r w:rsidR="003A7201" w:rsidRPr="004B3DF8">
        <w:t>in different slots, such that the performance is relatively close to where the ideal relative phase is known</w:t>
      </w:r>
      <w:r w:rsidR="003A7201">
        <w:t>.</w:t>
      </w:r>
    </w:p>
    <w:p w14:paraId="72F6DF28" w14:textId="77777777" w:rsidR="003A7201" w:rsidRPr="0068787E" w:rsidRDefault="003A7201" w:rsidP="003A7201">
      <w:pPr>
        <w:pStyle w:val="BodyText"/>
        <w:numPr>
          <w:ilvl w:val="0"/>
          <w:numId w:val="61"/>
        </w:numPr>
        <w:spacing w:after="0"/>
        <w:jc w:val="both"/>
      </w:pPr>
      <w:r>
        <w:t>T</w:t>
      </w:r>
      <w:r w:rsidRPr="004B3DF8">
        <w:t>he use of wideband relative phase estimation to facilitate cross-slot channel estimation seems promising at least when the UE can’t adequately maintain relative phase between slots</w:t>
      </w:r>
      <w:r>
        <w:t>.</w:t>
      </w:r>
    </w:p>
    <w:p w14:paraId="03DC01D0" w14:textId="77777777" w:rsidR="003A7201" w:rsidRPr="0068787E" w:rsidRDefault="003A7201" w:rsidP="003A7201">
      <w:pPr>
        <w:pStyle w:val="BodyText"/>
        <w:spacing w:after="0"/>
        <w:jc w:val="both"/>
      </w:pPr>
    </w:p>
    <w:p w14:paraId="2A3E3AD7" w14:textId="0A0E4884" w:rsidR="003A7201" w:rsidRPr="0068787E" w:rsidRDefault="003A7201" w:rsidP="00C064DD">
      <w:pPr>
        <w:pStyle w:val="BodyText"/>
        <w:keepNext/>
        <w:spacing w:after="0"/>
        <w:jc w:val="both"/>
        <w:rPr>
          <w:b/>
        </w:rPr>
      </w:pPr>
      <w:r w:rsidRPr="00BE3128">
        <w:rPr>
          <w:b/>
        </w:rPr>
        <w:t>Proposal</w:t>
      </w:r>
      <w:r w:rsidR="00CA1FDF">
        <w:rPr>
          <w:b/>
        </w:rPr>
        <w:t xml:space="preserve"> 2</w:t>
      </w:r>
      <w:r w:rsidRPr="0068787E">
        <w:rPr>
          <w:b/>
        </w:rPr>
        <w:t>:</w:t>
      </w:r>
    </w:p>
    <w:p w14:paraId="77106CAF" w14:textId="64808AF7" w:rsidR="003A7201" w:rsidRDefault="003A7201" w:rsidP="00FA7924">
      <w:pPr>
        <w:pStyle w:val="BodyText"/>
        <w:numPr>
          <w:ilvl w:val="0"/>
          <w:numId w:val="61"/>
        </w:numPr>
        <w:spacing w:after="0"/>
        <w:jc w:val="both"/>
      </w:pPr>
      <w:r>
        <w:t>Further study the benefit of gNB estimated inter-slot relative phase correction for PU</w:t>
      </w:r>
      <w:r w:rsidR="007A4239">
        <w:t>S</w:t>
      </w:r>
      <w:r>
        <w:t>CH, addressing how frequency selective such phase corrections would need to be for UEs and/or conditions that do not sufficiently support maintaining inter-slot relative phase.</w:t>
      </w:r>
    </w:p>
    <w:p w14:paraId="7BCE9609" w14:textId="77777777" w:rsidR="003A7201" w:rsidRDefault="003A7201" w:rsidP="0080156C">
      <w:pPr>
        <w:jc w:val="both"/>
      </w:pPr>
    </w:p>
    <w:p w14:paraId="0A30E2AD" w14:textId="6F29BDD9" w:rsidR="006D557C" w:rsidRDefault="00D4587A" w:rsidP="00EC5693">
      <w:pPr>
        <w:pStyle w:val="Heading2"/>
      </w:pPr>
      <w:bookmarkStart w:id="1" w:name="_Ref68535910"/>
      <w:bookmarkStart w:id="2" w:name="_Ref61547648"/>
      <w:r>
        <w:t xml:space="preserve">Performance </w:t>
      </w:r>
      <w:r w:rsidR="00C71AFE">
        <w:t>of joint</w:t>
      </w:r>
      <w:r>
        <w:t xml:space="preserve"> channel estimation</w:t>
      </w:r>
      <w:r w:rsidDel="003D519E">
        <w:t xml:space="preserve"> </w:t>
      </w:r>
      <w:r w:rsidR="00746339">
        <w:t>under different assumptions</w:t>
      </w:r>
      <w:bookmarkEnd w:id="1"/>
      <w:bookmarkEnd w:id="2"/>
    </w:p>
    <w:p w14:paraId="1EDC74B4" w14:textId="513B6A07" w:rsidR="00D64D8A" w:rsidRDefault="00D64D8A" w:rsidP="00D64D8A">
      <w:pPr>
        <w:pStyle w:val="Heading3"/>
      </w:pPr>
      <w:bookmarkStart w:id="3" w:name="_Ref68169225"/>
      <w:r>
        <w:t>Impact of a frequency offset (CFO)</w:t>
      </w:r>
      <w:bookmarkEnd w:id="3"/>
    </w:p>
    <w:p w14:paraId="263A779B" w14:textId="0DB077F8" w:rsidR="00D64D8A" w:rsidRDefault="00D64D8A" w:rsidP="00F77F9F">
      <w:pPr>
        <w:jc w:val="both"/>
        <w:rPr>
          <w:lang w:val="en-GB"/>
        </w:rPr>
      </w:pPr>
      <w:r>
        <w:rPr>
          <w:lang w:val="en-GB"/>
        </w:rPr>
        <w:t>It has been agreed to consider a carrier frequency offset (CFO)</w:t>
      </w:r>
      <w:r w:rsidR="005B0B4B">
        <w:rPr>
          <w:lang w:val="en-GB"/>
        </w:rPr>
        <w:t>, e.g.</w:t>
      </w:r>
      <w:r>
        <w:rPr>
          <w:lang w:val="en-GB"/>
        </w:rPr>
        <w:t xml:space="preserve"> 0.10 ppm</w:t>
      </w:r>
      <w:r w:rsidR="005B0B4B">
        <w:rPr>
          <w:lang w:val="en-GB"/>
        </w:rPr>
        <w:t>,</w:t>
      </w:r>
      <w:r>
        <w:rPr>
          <w:lang w:val="en-GB"/>
        </w:rPr>
        <w:t xml:space="preserve"> in the evaluations. While the CFO may cause only a small phase change during an individual slot and hence have limited impact on channel estimation in legacy receivers, the phase change can be significant over the course of the multiple slots that are jointly estimated with joint channel estimation. </w:t>
      </w:r>
    </w:p>
    <w:p w14:paraId="0914F040" w14:textId="56C3AB1A" w:rsidR="00D64D8A" w:rsidRDefault="00D64D8A" w:rsidP="00F77F9F">
      <w:pPr>
        <w:jc w:val="both"/>
        <w:rPr>
          <w:lang w:val="en-GB"/>
        </w:rPr>
      </w:pPr>
      <w:r>
        <w:rPr>
          <w:lang w:val="en-GB"/>
        </w:rPr>
        <w:t xml:space="preserve">An example of the impact of CFO on joint channel estimation performance is </w:t>
      </w:r>
      <w:r w:rsidRPr="00DE0D67">
        <w:rPr>
          <w:lang w:val="en-GB"/>
        </w:rPr>
        <w:t>shown</w:t>
      </w:r>
      <w:r w:rsidRPr="00687E1A">
        <w:rPr>
          <w:lang w:val="en-GB"/>
        </w:rPr>
        <w:t xml:space="preserve"> </w:t>
      </w:r>
      <w:r w:rsidR="00BF100B" w:rsidRPr="006A5A1F">
        <w:rPr>
          <w:lang w:val="en-GB"/>
        </w:rPr>
        <w:fldChar w:fldCharType="begin"/>
      </w:r>
      <w:r w:rsidR="00BF100B" w:rsidRPr="00687E1A">
        <w:rPr>
          <w:lang w:val="en-GB"/>
        </w:rPr>
        <w:instrText xml:space="preserve"> REF _Ref68091655 \h </w:instrText>
      </w:r>
      <w:r w:rsidR="00687E1A" w:rsidRPr="00F77F9F">
        <w:rPr>
          <w:lang w:val="en-GB"/>
        </w:rPr>
        <w:instrText xml:space="preserve"> \* MERGEFORMAT </w:instrText>
      </w:r>
      <w:r w:rsidR="00BF100B" w:rsidRPr="006A5A1F">
        <w:rPr>
          <w:lang w:val="en-GB"/>
        </w:rPr>
      </w:r>
      <w:r w:rsidR="00BF100B" w:rsidRPr="006A5A1F">
        <w:rPr>
          <w:lang w:val="en-GB"/>
        </w:rPr>
        <w:fldChar w:fldCharType="separate"/>
      </w:r>
      <w:r w:rsidR="009C3A3B" w:rsidRPr="00F77F9F">
        <w:t xml:space="preserve">Figure </w:t>
      </w:r>
      <w:r w:rsidR="009C3A3B" w:rsidRPr="00F77F9F">
        <w:rPr>
          <w:noProof/>
        </w:rPr>
        <w:t>1</w:t>
      </w:r>
      <w:r w:rsidR="00BF100B" w:rsidRPr="006A5A1F">
        <w:rPr>
          <w:lang w:val="en-GB"/>
        </w:rPr>
        <w:fldChar w:fldCharType="end"/>
      </w:r>
      <w:r w:rsidRPr="00DE0D67">
        <w:rPr>
          <w:lang w:val="en-GB"/>
        </w:rPr>
        <w:t>, for a T</w:t>
      </w:r>
      <w:r w:rsidRPr="00687E1A">
        <w:rPr>
          <w:lang w:val="en-GB"/>
        </w:rPr>
        <w:t xml:space="preserve">DD </w:t>
      </w:r>
      <w:r w:rsidR="00382A5E">
        <w:rPr>
          <w:lang w:val="en-GB"/>
        </w:rPr>
        <w:t xml:space="preserve">VoIP </w:t>
      </w:r>
      <w:r w:rsidRPr="00DE0D67">
        <w:rPr>
          <w:lang w:val="en-GB"/>
        </w:rPr>
        <w:t>scenari</w:t>
      </w:r>
      <w:r w:rsidRPr="00687E1A">
        <w:rPr>
          <w:lang w:val="en-GB"/>
        </w:rPr>
        <w:t xml:space="preserve">o at 4 GHz, with a pattern 4 DL : 1 UL, 8 repetitions, </w:t>
      </w:r>
      <w:r w:rsidR="00382A5E">
        <w:rPr>
          <w:lang w:val="en-GB"/>
        </w:rPr>
        <w:t>4 PR</w:t>
      </w:r>
      <w:r w:rsidR="00005CAB">
        <w:rPr>
          <w:lang w:val="en-GB"/>
        </w:rPr>
        <w:t>B</w:t>
      </w:r>
      <w:r w:rsidR="00382A5E">
        <w:rPr>
          <w:lang w:val="en-GB"/>
        </w:rPr>
        <w:t xml:space="preserve">s, MCS 4, </w:t>
      </w:r>
      <w:r w:rsidR="00687E1A">
        <w:rPr>
          <w:lang w:val="en-GB"/>
        </w:rPr>
        <w:t xml:space="preserve">no </w:t>
      </w:r>
      <w:r w:rsidR="000E7402">
        <w:rPr>
          <w:lang w:val="en-GB"/>
        </w:rPr>
        <w:t>frequency hopping</w:t>
      </w:r>
      <w:r w:rsidR="00687E1A">
        <w:rPr>
          <w:lang w:val="en-GB"/>
        </w:rPr>
        <w:t xml:space="preserve">, </w:t>
      </w:r>
      <w:r w:rsidRPr="00687E1A">
        <w:rPr>
          <w:lang w:val="en-GB"/>
        </w:rPr>
        <w:t xml:space="preserve">CFO of 0.10 ppm (i.e. 400 Hz), UE speed 3 km/h, and 30 ns </w:t>
      </w:r>
      <w:r w:rsidR="00382A5E">
        <w:rPr>
          <w:lang w:val="en-GB"/>
        </w:rPr>
        <w:t xml:space="preserve">or 300 ns </w:t>
      </w:r>
      <w:r w:rsidRPr="00DE0D67">
        <w:rPr>
          <w:lang w:val="en-GB"/>
        </w:rPr>
        <w:t>dela</w:t>
      </w:r>
      <w:r w:rsidRPr="00687E1A">
        <w:rPr>
          <w:lang w:val="en-GB"/>
        </w:rPr>
        <w:t xml:space="preserve">y spread. The receiver used here does not estimate or compensate for the CFO. </w:t>
      </w:r>
      <w:r w:rsidR="00357942" w:rsidRPr="00687E1A">
        <w:rPr>
          <w:lang w:val="en-GB"/>
        </w:rPr>
        <w:t xml:space="preserve">See </w:t>
      </w:r>
      <w:r w:rsidR="00357942" w:rsidRPr="00D5008B">
        <w:rPr>
          <w:lang w:val="en-GB"/>
        </w:rPr>
        <w:t>Table 1</w:t>
      </w:r>
      <w:r w:rsidR="00357942" w:rsidRPr="00DE0D67">
        <w:rPr>
          <w:lang w:val="en-GB"/>
        </w:rPr>
        <w:t xml:space="preserve"> in the appendix for </w:t>
      </w:r>
      <w:r w:rsidR="00357942" w:rsidRPr="00687E1A">
        <w:rPr>
          <w:lang w:val="en-GB"/>
        </w:rPr>
        <w:t xml:space="preserve">additional simulation details. </w:t>
      </w:r>
      <w:r w:rsidRPr="00687E1A">
        <w:rPr>
          <w:lang w:val="en-GB"/>
        </w:rPr>
        <w:t xml:space="preserve">According to </w:t>
      </w:r>
      <w:r w:rsidR="00BF100B" w:rsidRPr="006A5A1F">
        <w:rPr>
          <w:lang w:val="en-GB"/>
        </w:rPr>
        <w:fldChar w:fldCharType="begin"/>
      </w:r>
      <w:r w:rsidR="00BF100B" w:rsidRPr="00687E1A">
        <w:rPr>
          <w:lang w:val="en-GB"/>
        </w:rPr>
        <w:instrText xml:space="preserve"> REF _Ref68091655 \h </w:instrText>
      </w:r>
      <w:r w:rsidR="00687E1A" w:rsidRPr="00F77F9F">
        <w:rPr>
          <w:lang w:val="en-GB"/>
        </w:rPr>
        <w:instrText xml:space="preserve"> \* MERGEFORMAT </w:instrText>
      </w:r>
      <w:r w:rsidR="00BF100B" w:rsidRPr="006A5A1F">
        <w:rPr>
          <w:lang w:val="en-GB"/>
        </w:rPr>
      </w:r>
      <w:r w:rsidR="00BF100B" w:rsidRPr="006A5A1F">
        <w:rPr>
          <w:lang w:val="en-GB"/>
        </w:rPr>
        <w:fldChar w:fldCharType="separate"/>
      </w:r>
      <w:r w:rsidR="009C3A3B" w:rsidRPr="00F77F9F">
        <w:t xml:space="preserve">Figure </w:t>
      </w:r>
      <w:r w:rsidR="009C3A3B" w:rsidRPr="00F77F9F">
        <w:rPr>
          <w:noProof/>
        </w:rPr>
        <w:t>1</w:t>
      </w:r>
      <w:r w:rsidR="00BF100B" w:rsidRPr="006A5A1F">
        <w:rPr>
          <w:lang w:val="en-GB"/>
        </w:rPr>
        <w:fldChar w:fldCharType="end"/>
      </w:r>
      <w:r w:rsidRPr="00DE0D67">
        <w:rPr>
          <w:lang w:val="en-GB"/>
        </w:rPr>
        <w:t>, the impact is 0.</w:t>
      </w:r>
      <w:r w:rsidRPr="00687E1A">
        <w:rPr>
          <w:lang w:val="en-GB"/>
        </w:rPr>
        <w:t>5 dB</w:t>
      </w:r>
      <w:r w:rsidR="00970896">
        <w:rPr>
          <w:lang w:val="en-GB"/>
        </w:rPr>
        <w:t>, i.e. significant in comparison to the overall gain</w:t>
      </w:r>
      <w:r w:rsidR="00FC2BBC">
        <w:rPr>
          <w:lang w:val="en-GB"/>
        </w:rPr>
        <w:t xml:space="preserve"> of about 1.3 dB</w:t>
      </w:r>
      <w:r w:rsidR="00970896">
        <w:rPr>
          <w:lang w:val="en-GB"/>
        </w:rPr>
        <w:t xml:space="preserve"> from joint channel estimation observed in later sections</w:t>
      </w:r>
      <w:r w:rsidRPr="00687E1A">
        <w:rPr>
          <w:lang w:val="en-GB"/>
        </w:rPr>
        <w:t xml:space="preserve">. </w:t>
      </w:r>
      <w:r w:rsidR="00091F53">
        <w:rPr>
          <w:lang w:val="en-GB"/>
        </w:rPr>
        <w:t>Hence, f</w:t>
      </w:r>
      <w:r w:rsidR="00357942" w:rsidRPr="00DE0D67">
        <w:rPr>
          <w:lang w:val="en-GB"/>
        </w:rPr>
        <w:t xml:space="preserve">or a fair </w:t>
      </w:r>
      <w:r w:rsidR="00357942" w:rsidRPr="00687E1A">
        <w:rPr>
          <w:lang w:val="en-GB"/>
        </w:rPr>
        <w:t>assessment of the gains from joint channel estimation, it</w:t>
      </w:r>
      <w:r w:rsidR="00357942">
        <w:rPr>
          <w:lang w:val="en-GB"/>
        </w:rPr>
        <w:t xml:space="preserve"> is important to model CFO impact.</w:t>
      </w:r>
    </w:p>
    <w:p w14:paraId="3B120719" w14:textId="3EC87274" w:rsidR="00D64D8A" w:rsidRPr="0068787E" w:rsidRDefault="00D64D8A" w:rsidP="00D64D8A">
      <w:pPr>
        <w:pStyle w:val="BodyText"/>
        <w:keepNext/>
        <w:spacing w:after="0"/>
        <w:jc w:val="both"/>
        <w:rPr>
          <w:b/>
        </w:rPr>
      </w:pPr>
      <w:r w:rsidRPr="00BE3128">
        <w:rPr>
          <w:b/>
        </w:rPr>
        <w:t>Observation</w:t>
      </w:r>
      <w:r w:rsidR="000666EA">
        <w:rPr>
          <w:b/>
        </w:rPr>
        <w:t xml:space="preserve"> 11</w:t>
      </w:r>
      <w:r w:rsidRPr="0068787E">
        <w:rPr>
          <w:b/>
        </w:rPr>
        <w:t>:</w:t>
      </w:r>
    </w:p>
    <w:p w14:paraId="3DA70B58" w14:textId="168285BE" w:rsidR="00D64D8A" w:rsidRDefault="00D64D8A" w:rsidP="00D64D8A">
      <w:pPr>
        <w:pStyle w:val="BodyText"/>
        <w:numPr>
          <w:ilvl w:val="0"/>
          <w:numId w:val="61"/>
        </w:numPr>
        <w:spacing w:after="0"/>
        <w:jc w:val="both"/>
      </w:pPr>
      <w:r>
        <w:t xml:space="preserve">For a fair assessment of the gains from joint channel estimation, the carrier frequency offset (CFO) should be </w:t>
      </w:r>
      <w:r w:rsidR="00091F53">
        <w:t>modeled</w:t>
      </w:r>
      <w:r>
        <w:t xml:space="preserve"> in simulations.</w:t>
      </w:r>
    </w:p>
    <w:p w14:paraId="2851800C" w14:textId="0F9FA148" w:rsidR="00970896" w:rsidRDefault="00970896" w:rsidP="00F77F9F">
      <w:pPr>
        <w:pStyle w:val="BodyText"/>
        <w:numPr>
          <w:ilvl w:val="1"/>
          <w:numId w:val="61"/>
        </w:numPr>
        <w:spacing w:after="0"/>
        <w:jc w:val="both"/>
      </w:pPr>
      <w:r>
        <w:t>The loss from an uncompensated CFO is found to be about 0.5 dB, which is significant in comparison to the overall gains of 1.3 dB observed for joint channel estimation</w:t>
      </w:r>
      <w:r w:rsidR="00345AE9">
        <w:t>.</w:t>
      </w:r>
    </w:p>
    <w:p w14:paraId="6DD5D9CB" w14:textId="7B5FF981" w:rsidR="00D64D8A" w:rsidRDefault="00D64D8A" w:rsidP="00D64D8A">
      <w:pPr>
        <w:rPr>
          <w:lang w:val="en-GB"/>
        </w:rPr>
      </w:pPr>
    </w:p>
    <w:p w14:paraId="6A05EA69" w14:textId="2E3C027E" w:rsidR="00D64D8A" w:rsidRDefault="00FF3739" w:rsidP="00F77F9F">
      <w:pPr>
        <w:jc w:val="both"/>
        <w:rPr>
          <w:lang w:val="en-GB"/>
        </w:rPr>
      </w:pPr>
      <w:r>
        <w:rPr>
          <w:lang w:val="en-GB"/>
        </w:rPr>
        <w:lastRenderedPageBreak/>
        <w:t>Henceforth</w:t>
      </w:r>
      <w:r w:rsidR="00D64D8A">
        <w:rPr>
          <w:lang w:val="en-GB"/>
        </w:rPr>
        <w:t xml:space="preserve">, we will in all simulations </w:t>
      </w:r>
      <w:r w:rsidR="00357942">
        <w:rPr>
          <w:lang w:val="en-GB"/>
        </w:rPr>
        <w:t xml:space="preserve">model a CFO of 0.10 ppm and </w:t>
      </w:r>
      <w:r w:rsidR="00D64D8A">
        <w:rPr>
          <w:lang w:val="en-GB"/>
        </w:rPr>
        <w:t xml:space="preserve">use a receiver that estimates and attempts to compensate for </w:t>
      </w:r>
      <w:r w:rsidR="00FC2BBC">
        <w:rPr>
          <w:lang w:val="en-GB"/>
        </w:rPr>
        <w:t>the</w:t>
      </w:r>
      <w:r w:rsidR="00D64D8A">
        <w:rPr>
          <w:lang w:val="en-GB"/>
        </w:rPr>
        <w:t xml:space="preserve"> CFO.</w:t>
      </w:r>
    </w:p>
    <w:p w14:paraId="03BE1D0F" w14:textId="41535E6D" w:rsidR="00086E7F" w:rsidRDefault="00B046C9" w:rsidP="00086E7F">
      <w:pPr>
        <w:jc w:val="center"/>
        <w:rPr>
          <w:lang w:val="en-GB"/>
        </w:rPr>
      </w:pPr>
      <w:r w:rsidRPr="00B046C9">
        <w:rPr>
          <w:noProof/>
          <w:lang w:val="en-GB"/>
        </w:rPr>
        <w:drawing>
          <wp:inline distT="0" distB="0" distL="0" distR="0" wp14:anchorId="70AF070D" wp14:editId="4973E77A">
            <wp:extent cx="3470784" cy="2857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77779" cy="2863259"/>
                    </a:xfrm>
                    <a:prstGeom prst="rect">
                      <a:avLst/>
                    </a:prstGeom>
                    <a:noFill/>
                    <a:ln>
                      <a:noFill/>
                    </a:ln>
                  </pic:spPr>
                </pic:pic>
              </a:graphicData>
            </a:graphic>
          </wp:inline>
        </w:drawing>
      </w:r>
    </w:p>
    <w:p w14:paraId="2F6D89A3" w14:textId="2C8F9111" w:rsidR="00086E7F" w:rsidRDefault="00086E7F" w:rsidP="00086E7F">
      <w:pPr>
        <w:pStyle w:val="Caption"/>
        <w:rPr>
          <w:b w:val="0"/>
          <w:bCs w:val="0"/>
        </w:rPr>
      </w:pPr>
      <w:bookmarkStart w:id="4" w:name="_Ref68091655"/>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9C3A3B">
        <w:rPr>
          <w:b w:val="0"/>
          <w:bCs w:val="0"/>
          <w:noProof/>
        </w:rPr>
        <w:t>1</w:t>
      </w:r>
      <w:r w:rsidRPr="004D5B6C">
        <w:rPr>
          <w:b w:val="0"/>
          <w:bCs w:val="0"/>
        </w:rPr>
        <w:fldChar w:fldCharType="end"/>
      </w:r>
      <w:bookmarkEnd w:id="4"/>
      <w:r w:rsidRPr="004D5B6C">
        <w:rPr>
          <w:b w:val="0"/>
          <w:bCs w:val="0"/>
        </w:rPr>
        <w:t xml:space="preserve">. </w:t>
      </w:r>
      <w:r>
        <w:rPr>
          <w:b w:val="0"/>
          <w:bCs w:val="0"/>
        </w:rPr>
        <w:t>BLER performance for TDD at 4 GHz, with or without an uncompensated CFO</w:t>
      </w:r>
    </w:p>
    <w:p w14:paraId="3CD99F39" w14:textId="77777777" w:rsidR="00086E7F" w:rsidRDefault="00086E7F" w:rsidP="00D64D8A">
      <w:pPr>
        <w:rPr>
          <w:lang w:val="en-GB"/>
        </w:rPr>
      </w:pPr>
    </w:p>
    <w:p w14:paraId="6878ABB7" w14:textId="501D8BC2" w:rsidR="00D64D8A" w:rsidRDefault="00086E7F" w:rsidP="00D64D8A">
      <w:pPr>
        <w:pStyle w:val="Heading3"/>
      </w:pPr>
      <w:bookmarkStart w:id="5" w:name="_Ref68169135"/>
      <w:r>
        <w:t xml:space="preserve">Performance with </w:t>
      </w:r>
      <w:r w:rsidR="00D64D8A">
        <w:t xml:space="preserve">phase </w:t>
      </w:r>
      <w:r w:rsidR="006F7707">
        <w:t>coherence</w:t>
      </w:r>
      <w:r w:rsidR="00D64D8A">
        <w:t xml:space="preserve"> between slots (besides CFO)</w:t>
      </w:r>
      <w:bookmarkEnd w:id="5"/>
    </w:p>
    <w:p w14:paraId="55373C22" w14:textId="5557877E" w:rsidR="00851257" w:rsidRDefault="00357942" w:rsidP="00477642">
      <w:pPr>
        <w:jc w:val="both"/>
        <w:rPr>
          <w:lang w:val="en-GB"/>
        </w:rPr>
      </w:pPr>
      <w:r>
        <w:rPr>
          <w:lang w:val="en-GB"/>
        </w:rPr>
        <w:t xml:space="preserve">In this section we consider the case where the UE </w:t>
      </w:r>
      <w:proofErr w:type="gramStart"/>
      <w:r>
        <w:rPr>
          <w:lang w:val="en-GB"/>
        </w:rPr>
        <w:t>is able to</w:t>
      </w:r>
      <w:proofErr w:type="gramEnd"/>
      <w:r>
        <w:rPr>
          <w:lang w:val="en-GB"/>
        </w:rPr>
        <w:t xml:space="preserve"> maintain phase coherence between slots that are jointly estimated. </w:t>
      </w:r>
      <w:r w:rsidR="004153A4">
        <w:rPr>
          <w:lang w:val="en-GB"/>
        </w:rPr>
        <w:t>R</w:t>
      </w:r>
      <w:r>
        <w:rPr>
          <w:lang w:val="en-GB"/>
        </w:rPr>
        <w:t>esulting g</w:t>
      </w:r>
      <w:r w:rsidR="00851257">
        <w:rPr>
          <w:lang w:val="en-GB"/>
        </w:rPr>
        <w:t>ain</w:t>
      </w:r>
      <w:r w:rsidR="00E44E18">
        <w:rPr>
          <w:lang w:val="en-GB"/>
        </w:rPr>
        <w:t>s</w:t>
      </w:r>
      <w:r w:rsidR="00851257">
        <w:rPr>
          <w:lang w:val="en-GB"/>
        </w:rPr>
        <w:t xml:space="preserve"> from </w:t>
      </w:r>
      <w:r>
        <w:rPr>
          <w:lang w:val="en-GB"/>
        </w:rPr>
        <w:t>joint</w:t>
      </w:r>
      <w:r w:rsidR="00851257">
        <w:rPr>
          <w:lang w:val="en-GB"/>
        </w:rPr>
        <w:t xml:space="preserve"> estimation </w:t>
      </w:r>
      <w:r w:rsidR="00E44E18">
        <w:rPr>
          <w:lang w:val="en-GB"/>
        </w:rPr>
        <w:t>are</w:t>
      </w:r>
      <w:r w:rsidR="00851257">
        <w:rPr>
          <w:lang w:val="en-GB"/>
        </w:rPr>
        <w:t xml:space="preserve"> </w:t>
      </w:r>
      <w:r w:rsidR="00EE395E">
        <w:rPr>
          <w:lang w:val="en-GB"/>
        </w:rPr>
        <w:t>exemplified</w:t>
      </w:r>
      <w:r w:rsidR="00851257">
        <w:rPr>
          <w:lang w:val="en-GB"/>
        </w:rPr>
        <w:t xml:space="preserve"> in</w:t>
      </w:r>
      <w:r w:rsidR="00851257" w:rsidRPr="008933F5">
        <w:rPr>
          <w:lang w:val="en-GB"/>
        </w:rPr>
        <w:t xml:space="preserve"> </w:t>
      </w:r>
      <w:r w:rsidR="008933F5" w:rsidRPr="00E10B11">
        <w:rPr>
          <w:lang w:val="en-GB"/>
        </w:rPr>
        <w:fldChar w:fldCharType="begin"/>
      </w:r>
      <w:r w:rsidR="008933F5" w:rsidRPr="008933F5">
        <w:rPr>
          <w:lang w:val="en-GB"/>
        </w:rPr>
        <w:instrText xml:space="preserve"> REF _Ref53688339 \h </w:instrText>
      </w:r>
      <w:r w:rsidR="008933F5" w:rsidRPr="00477642">
        <w:rPr>
          <w:lang w:val="en-GB"/>
        </w:rPr>
        <w:instrText xml:space="preserve"> \* MERGEFORMAT </w:instrText>
      </w:r>
      <w:r w:rsidR="008933F5" w:rsidRPr="00E10B11">
        <w:rPr>
          <w:lang w:val="en-GB"/>
        </w:rPr>
      </w:r>
      <w:r w:rsidR="008933F5" w:rsidRPr="00E10B11">
        <w:rPr>
          <w:lang w:val="en-GB"/>
        </w:rPr>
        <w:fldChar w:fldCharType="separate"/>
      </w:r>
      <w:r w:rsidR="00F85176" w:rsidRPr="00F85176">
        <w:t>Figure 2</w:t>
      </w:r>
      <w:r w:rsidR="008933F5" w:rsidRPr="00E10B11">
        <w:rPr>
          <w:lang w:val="en-GB"/>
        </w:rPr>
        <w:fldChar w:fldCharType="end"/>
      </w:r>
      <w:r w:rsidR="00851257">
        <w:rPr>
          <w:lang w:val="en-GB"/>
        </w:rPr>
        <w:t xml:space="preserve"> </w:t>
      </w:r>
      <w:r w:rsidR="007B4EE8">
        <w:rPr>
          <w:lang w:val="en-GB"/>
        </w:rPr>
        <w:t>for</w:t>
      </w:r>
      <w:r w:rsidR="00851257" w:rsidDel="00E44E18">
        <w:rPr>
          <w:lang w:val="en-GB"/>
        </w:rPr>
        <w:t xml:space="preserve"> </w:t>
      </w:r>
      <w:r w:rsidR="00EC5693">
        <w:rPr>
          <w:lang w:val="en-GB"/>
        </w:rPr>
        <w:t>an</w:t>
      </w:r>
      <w:r w:rsidR="00851257">
        <w:rPr>
          <w:lang w:val="en-GB"/>
        </w:rPr>
        <w:t xml:space="preserve"> </w:t>
      </w:r>
      <w:r w:rsidR="00BB2A93">
        <w:rPr>
          <w:lang w:val="en-GB"/>
        </w:rPr>
        <w:t xml:space="preserve">FDD </w:t>
      </w:r>
      <w:r w:rsidR="003D519E">
        <w:rPr>
          <w:lang w:val="en-GB"/>
        </w:rPr>
        <w:t xml:space="preserve">VoIP </w:t>
      </w:r>
      <w:r w:rsidR="00851257">
        <w:rPr>
          <w:lang w:val="en-GB"/>
        </w:rPr>
        <w:t>scenario</w:t>
      </w:r>
      <w:r w:rsidR="003D519E">
        <w:rPr>
          <w:lang w:val="en-GB"/>
        </w:rPr>
        <w:t xml:space="preserve"> at 700 MHz</w:t>
      </w:r>
      <w:r w:rsidR="00851257">
        <w:rPr>
          <w:lang w:val="en-GB"/>
        </w:rPr>
        <w:t xml:space="preserve"> with </w:t>
      </w:r>
      <w:r w:rsidR="007B4EE8">
        <w:rPr>
          <w:lang w:val="en-GB"/>
        </w:rPr>
        <w:t>4</w:t>
      </w:r>
      <w:r w:rsidR="004628F4">
        <w:rPr>
          <w:lang w:val="en-GB"/>
        </w:rPr>
        <w:t> </w:t>
      </w:r>
      <w:r w:rsidR="007B4EE8">
        <w:rPr>
          <w:lang w:val="en-GB"/>
        </w:rPr>
        <w:t>PRBs</w:t>
      </w:r>
      <w:r w:rsidR="00783606">
        <w:rPr>
          <w:lang w:val="en-GB"/>
        </w:rPr>
        <w:t xml:space="preserve"> allocated </w:t>
      </w:r>
      <w:r w:rsidR="004628F4">
        <w:rPr>
          <w:lang w:val="en-GB"/>
        </w:rPr>
        <w:t>and</w:t>
      </w:r>
      <w:r w:rsidR="00783606">
        <w:rPr>
          <w:lang w:val="en-GB"/>
        </w:rPr>
        <w:t xml:space="preserve"> </w:t>
      </w:r>
      <w:r w:rsidR="00851257">
        <w:rPr>
          <w:lang w:val="en-GB"/>
        </w:rPr>
        <w:t xml:space="preserve">fixed MCS </w:t>
      </w:r>
      <w:r w:rsidR="003D519E">
        <w:rPr>
          <w:lang w:val="en-GB"/>
        </w:rPr>
        <w:t>4</w:t>
      </w:r>
      <w:r w:rsidR="00851257">
        <w:rPr>
          <w:lang w:val="en-GB"/>
        </w:rPr>
        <w:t xml:space="preserve">, </w:t>
      </w:r>
      <w:r w:rsidR="00BB2A93">
        <w:rPr>
          <w:lang w:val="en-GB"/>
        </w:rPr>
        <w:t xml:space="preserve">8 repetitions, </w:t>
      </w:r>
      <w:r w:rsidR="003D519E">
        <w:rPr>
          <w:lang w:val="en-GB"/>
        </w:rPr>
        <w:t xml:space="preserve">no FH, </w:t>
      </w:r>
      <w:r w:rsidR="00C9425A">
        <w:rPr>
          <w:lang w:val="en-GB"/>
        </w:rPr>
        <w:t>2 DMRS symbols per slot,</w:t>
      </w:r>
      <w:r w:rsidR="003D519E">
        <w:rPr>
          <w:lang w:val="en-GB"/>
        </w:rPr>
        <w:t xml:space="preserve"> </w:t>
      </w:r>
      <w:r>
        <w:rPr>
          <w:lang w:val="en-GB"/>
        </w:rPr>
        <w:t xml:space="preserve">0.10 ppm CFO (i.e. 70 Hz), </w:t>
      </w:r>
      <w:r w:rsidR="00851257">
        <w:rPr>
          <w:lang w:val="en-GB"/>
        </w:rPr>
        <w:t>UE speed 3</w:t>
      </w:r>
      <w:r w:rsidR="00EE395E">
        <w:rPr>
          <w:lang w:val="en-GB"/>
        </w:rPr>
        <w:t> </w:t>
      </w:r>
      <w:r w:rsidR="00851257">
        <w:rPr>
          <w:lang w:val="en-GB"/>
        </w:rPr>
        <w:t xml:space="preserve">km/h, and </w:t>
      </w:r>
      <w:r w:rsidR="00DB5C52">
        <w:rPr>
          <w:lang w:val="en-GB"/>
        </w:rPr>
        <w:t>delay spread</w:t>
      </w:r>
      <w:r w:rsidR="003D519E">
        <w:rPr>
          <w:lang w:val="en-GB"/>
        </w:rPr>
        <w:t>s</w:t>
      </w:r>
      <w:r w:rsidR="00DB5C52">
        <w:rPr>
          <w:lang w:val="en-GB"/>
        </w:rPr>
        <w:t xml:space="preserve"> </w:t>
      </w:r>
      <w:r w:rsidR="003D519E">
        <w:rPr>
          <w:lang w:val="en-GB"/>
        </w:rPr>
        <w:t xml:space="preserve">30 ns </w:t>
      </w:r>
      <w:r w:rsidR="004628F4">
        <w:rPr>
          <w:lang w:val="en-GB"/>
        </w:rPr>
        <w:t>or</w:t>
      </w:r>
      <w:r w:rsidR="003D519E">
        <w:rPr>
          <w:lang w:val="en-GB"/>
        </w:rPr>
        <w:t xml:space="preserve"> </w:t>
      </w:r>
      <w:r w:rsidR="00DB5C52">
        <w:rPr>
          <w:lang w:val="en-GB"/>
        </w:rPr>
        <w:t>300</w:t>
      </w:r>
      <w:r w:rsidR="00D7228B" w:rsidDel="00FA7924">
        <w:rPr>
          <w:lang w:val="en-GB"/>
        </w:rPr>
        <w:t> </w:t>
      </w:r>
      <w:r w:rsidR="00DB5C52" w:rsidDel="00FA7924">
        <w:rPr>
          <w:lang w:val="en-GB"/>
        </w:rPr>
        <w:t>ns</w:t>
      </w:r>
      <w:r w:rsidR="00E44E18">
        <w:rPr>
          <w:lang w:val="en-GB"/>
        </w:rPr>
        <w:t xml:space="preserve">. </w:t>
      </w:r>
      <w:r w:rsidR="003D519E">
        <w:rPr>
          <w:lang w:val="en-GB"/>
        </w:rPr>
        <w:t>The receiver is practical</w:t>
      </w:r>
      <w:r w:rsidR="00D5008B">
        <w:rPr>
          <w:lang w:val="en-GB"/>
        </w:rPr>
        <w:t xml:space="preserve">, i.e. does not know </w:t>
      </w:r>
      <w:r w:rsidR="008550E9">
        <w:rPr>
          <w:lang w:val="en-GB"/>
        </w:rPr>
        <w:t>the channel parameters, frequency offset, etc</w:t>
      </w:r>
      <w:r w:rsidR="003D519E">
        <w:rPr>
          <w:lang w:val="en-GB"/>
        </w:rPr>
        <w:t xml:space="preserve">. </w:t>
      </w:r>
      <w:r w:rsidR="00632B51">
        <w:rPr>
          <w:lang w:val="en-GB"/>
        </w:rPr>
        <w:t>See</w:t>
      </w:r>
      <w:r w:rsidR="00783606">
        <w:rPr>
          <w:lang w:val="en-GB"/>
        </w:rPr>
        <w:t xml:space="preserve"> </w:t>
      </w:r>
      <w:r w:rsidR="00783606" w:rsidRPr="00D5008B">
        <w:rPr>
          <w:lang w:val="en-GB"/>
        </w:rPr>
        <w:t xml:space="preserve">Table </w:t>
      </w:r>
      <w:r w:rsidRPr="00D5008B">
        <w:rPr>
          <w:lang w:val="en-GB"/>
        </w:rPr>
        <w:t>2</w:t>
      </w:r>
      <w:r w:rsidR="00783606">
        <w:rPr>
          <w:lang w:val="en-GB"/>
        </w:rPr>
        <w:t xml:space="preserve"> </w:t>
      </w:r>
      <w:r>
        <w:rPr>
          <w:lang w:val="en-GB"/>
        </w:rPr>
        <w:t>in the appendix</w:t>
      </w:r>
      <w:r w:rsidR="00783606">
        <w:rPr>
          <w:lang w:val="en-GB"/>
        </w:rPr>
        <w:t xml:space="preserve"> for additional simulation details. </w:t>
      </w:r>
      <w:r w:rsidR="00851257">
        <w:rPr>
          <w:lang w:val="en-GB"/>
        </w:rPr>
        <w:t>As can be seen</w:t>
      </w:r>
      <w:r w:rsidR="00425DD2">
        <w:rPr>
          <w:lang w:val="en-GB"/>
        </w:rPr>
        <w:t xml:space="preserve"> from </w:t>
      </w:r>
      <w:r w:rsidR="00425DD2" w:rsidRPr="00E10B11">
        <w:rPr>
          <w:lang w:val="en-GB"/>
        </w:rPr>
        <w:fldChar w:fldCharType="begin"/>
      </w:r>
      <w:r w:rsidR="00425DD2" w:rsidRPr="008933F5">
        <w:rPr>
          <w:lang w:val="en-GB"/>
        </w:rPr>
        <w:instrText xml:space="preserve"> REF _Ref53688339 \h </w:instrText>
      </w:r>
      <w:r w:rsidR="00425DD2" w:rsidRPr="00D519D3">
        <w:rPr>
          <w:lang w:val="en-GB"/>
        </w:rPr>
        <w:instrText xml:space="preserve"> \* MERGEFORMAT </w:instrText>
      </w:r>
      <w:r w:rsidR="00425DD2" w:rsidRPr="00E10B11">
        <w:rPr>
          <w:lang w:val="en-GB"/>
        </w:rPr>
      </w:r>
      <w:r w:rsidR="00425DD2" w:rsidRPr="00E10B11">
        <w:rPr>
          <w:lang w:val="en-GB"/>
        </w:rPr>
        <w:fldChar w:fldCharType="separate"/>
      </w:r>
      <w:r w:rsidR="00F85176" w:rsidRPr="00F85176">
        <w:t>Figure 2</w:t>
      </w:r>
      <w:r w:rsidR="00425DD2" w:rsidRPr="00E10B11">
        <w:rPr>
          <w:lang w:val="en-GB"/>
        </w:rPr>
        <w:fldChar w:fldCharType="end"/>
      </w:r>
      <w:r w:rsidR="00851257">
        <w:rPr>
          <w:lang w:val="en-GB"/>
        </w:rPr>
        <w:t xml:space="preserve">, </w:t>
      </w:r>
      <w:r w:rsidR="00C25986">
        <w:rPr>
          <w:lang w:val="en-GB"/>
        </w:rPr>
        <w:t>the</w:t>
      </w:r>
      <w:r w:rsidR="00851257">
        <w:rPr>
          <w:lang w:val="en-GB"/>
        </w:rPr>
        <w:t xml:space="preserve"> </w:t>
      </w:r>
      <w:r w:rsidR="00C25986">
        <w:rPr>
          <w:lang w:val="en-GB"/>
        </w:rPr>
        <w:t>gains from</w:t>
      </w:r>
      <w:r w:rsidR="00E44E18">
        <w:rPr>
          <w:lang w:val="en-GB"/>
        </w:rPr>
        <w:t xml:space="preserve"> </w:t>
      </w:r>
      <w:r>
        <w:rPr>
          <w:lang w:val="en-GB"/>
        </w:rPr>
        <w:t>joint</w:t>
      </w:r>
      <w:r w:rsidR="00E44E18">
        <w:rPr>
          <w:lang w:val="en-GB"/>
        </w:rPr>
        <w:t xml:space="preserve"> channel estimation</w:t>
      </w:r>
      <w:r w:rsidR="00E44E18" w:rsidDel="003D519E">
        <w:rPr>
          <w:lang w:val="en-GB"/>
        </w:rPr>
        <w:t xml:space="preserve"> </w:t>
      </w:r>
      <w:r w:rsidR="00C25986">
        <w:rPr>
          <w:lang w:val="en-GB"/>
        </w:rPr>
        <w:t xml:space="preserve">are about 1.3 </w:t>
      </w:r>
      <w:proofErr w:type="spellStart"/>
      <w:r w:rsidR="00C25986">
        <w:rPr>
          <w:lang w:val="en-GB"/>
        </w:rPr>
        <w:t>dB</w:t>
      </w:r>
      <w:r w:rsidR="00E44E18">
        <w:rPr>
          <w:lang w:val="en-GB"/>
        </w:rPr>
        <w:t>.</w:t>
      </w:r>
      <w:proofErr w:type="spellEnd"/>
      <w:r w:rsidR="00E44E18">
        <w:rPr>
          <w:lang w:val="en-GB"/>
        </w:rPr>
        <w:t xml:space="preserve"> </w:t>
      </w:r>
    </w:p>
    <w:p w14:paraId="02F1D663" w14:textId="7527413D" w:rsidR="00B97143" w:rsidRDefault="00C71AFE" w:rsidP="00477642">
      <w:pPr>
        <w:jc w:val="both"/>
        <w:rPr>
          <w:lang w:val="en-GB"/>
        </w:rPr>
      </w:pPr>
      <w:r>
        <w:rPr>
          <w:lang w:val="en-GB"/>
        </w:rPr>
        <w:t xml:space="preserve">Analogous results for TDD at 4 GHz with the pattern 4 DL : 1 UL </w:t>
      </w:r>
      <w:r w:rsidR="00671C2F">
        <w:rPr>
          <w:lang w:val="en-GB"/>
        </w:rPr>
        <w:t>are</w:t>
      </w:r>
      <w:r>
        <w:rPr>
          <w:lang w:val="en-GB"/>
        </w:rPr>
        <w:t xml:space="preserve"> shown in </w:t>
      </w:r>
      <w:r w:rsidR="00FB0435" w:rsidRPr="00E077F6">
        <w:rPr>
          <w:lang w:val="en-GB"/>
        </w:rPr>
        <w:fldChar w:fldCharType="begin"/>
      </w:r>
      <w:r w:rsidR="00FB0435" w:rsidRPr="00FB0435">
        <w:rPr>
          <w:lang w:val="en-GB"/>
        </w:rPr>
        <w:instrText xml:space="preserve"> REF _Ref68024642 \h </w:instrText>
      </w:r>
      <w:r w:rsidR="00FB0435" w:rsidRPr="0028659D">
        <w:rPr>
          <w:lang w:val="en-GB"/>
        </w:rPr>
        <w:instrText xml:space="preserve"> \* MERGEFORMAT </w:instrText>
      </w:r>
      <w:r w:rsidR="00FB0435" w:rsidRPr="00E077F6">
        <w:rPr>
          <w:lang w:val="en-GB"/>
        </w:rPr>
      </w:r>
      <w:r w:rsidR="00FB0435" w:rsidRPr="00E077F6">
        <w:rPr>
          <w:lang w:val="en-GB"/>
        </w:rPr>
        <w:fldChar w:fldCharType="separate"/>
      </w:r>
      <w:r w:rsidR="00F85176" w:rsidRPr="00F85176">
        <w:t>Figure 3</w:t>
      </w:r>
      <w:r w:rsidR="00FB0435" w:rsidRPr="00E077F6">
        <w:rPr>
          <w:lang w:val="en-GB"/>
        </w:rPr>
        <w:fldChar w:fldCharType="end"/>
      </w:r>
      <w:r w:rsidR="00357942">
        <w:rPr>
          <w:lang w:val="en-GB"/>
        </w:rPr>
        <w:t xml:space="preserve"> (see </w:t>
      </w:r>
      <w:r w:rsidR="00357942" w:rsidRPr="00D5008B">
        <w:rPr>
          <w:lang w:val="en-GB"/>
        </w:rPr>
        <w:t>Table 1</w:t>
      </w:r>
      <w:r w:rsidR="00357942">
        <w:rPr>
          <w:lang w:val="en-GB"/>
        </w:rPr>
        <w:t xml:space="preserve"> for simulation details)</w:t>
      </w:r>
      <w:r>
        <w:rPr>
          <w:lang w:val="en-GB"/>
        </w:rPr>
        <w:t xml:space="preserve">. </w:t>
      </w:r>
      <w:r w:rsidR="00D5008B">
        <w:rPr>
          <w:lang w:val="en-GB"/>
        </w:rPr>
        <w:t>Despite</w:t>
      </w:r>
      <w:r>
        <w:rPr>
          <w:lang w:val="en-GB"/>
        </w:rPr>
        <w:t xml:space="preserve"> the </w:t>
      </w:r>
      <w:r w:rsidR="00287242">
        <w:rPr>
          <w:lang w:val="en-GB"/>
        </w:rPr>
        <w:t>non-back-to-back</w:t>
      </w:r>
      <w:r>
        <w:rPr>
          <w:lang w:val="en-GB"/>
        </w:rPr>
        <w:t xml:space="preserve"> slots</w:t>
      </w:r>
      <w:r w:rsidR="004628F4">
        <w:rPr>
          <w:lang w:val="en-GB"/>
        </w:rPr>
        <w:t xml:space="preserve"> </w:t>
      </w:r>
      <w:r w:rsidR="00287242">
        <w:rPr>
          <w:lang w:val="en-GB"/>
        </w:rPr>
        <w:t>in this case</w:t>
      </w:r>
      <w:r>
        <w:rPr>
          <w:lang w:val="en-GB"/>
        </w:rPr>
        <w:t xml:space="preserve">, substantial gains are </w:t>
      </w:r>
      <w:r w:rsidR="00FB3895">
        <w:rPr>
          <w:lang w:val="en-GB"/>
        </w:rPr>
        <w:t>still</w:t>
      </w:r>
      <w:r w:rsidR="004628F4">
        <w:rPr>
          <w:lang w:val="en-GB"/>
        </w:rPr>
        <w:t xml:space="preserve"> </w:t>
      </w:r>
      <w:r>
        <w:rPr>
          <w:lang w:val="en-GB"/>
        </w:rPr>
        <w:t>observed.</w:t>
      </w:r>
    </w:p>
    <w:p w14:paraId="5B8A4739" w14:textId="153DE480" w:rsidR="00C9425A" w:rsidRDefault="00357942" w:rsidP="00477642">
      <w:pPr>
        <w:jc w:val="both"/>
        <w:rPr>
          <w:lang w:val="en-GB"/>
        </w:rPr>
      </w:pPr>
      <w:r>
        <w:rPr>
          <w:lang w:val="en-GB"/>
        </w:rPr>
        <w:t>If</w:t>
      </w:r>
      <w:r w:rsidR="00C9425A">
        <w:rPr>
          <w:lang w:val="en-GB"/>
        </w:rPr>
        <w:t xml:space="preserve"> 4 DMRS symbols per slot</w:t>
      </w:r>
      <w:r>
        <w:rPr>
          <w:lang w:val="en-GB"/>
        </w:rPr>
        <w:t xml:space="preserve"> are used</w:t>
      </w:r>
      <w:r w:rsidR="00C9425A">
        <w:rPr>
          <w:lang w:val="en-GB"/>
        </w:rPr>
        <w:t xml:space="preserve">, the gains from joint estimation </w:t>
      </w:r>
      <w:r w:rsidR="00B97143">
        <w:rPr>
          <w:lang w:val="en-GB"/>
        </w:rPr>
        <w:t>decrease</w:t>
      </w:r>
      <w:r w:rsidR="00C9425A">
        <w:rPr>
          <w:lang w:val="en-GB"/>
        </w:rPr>
        <w:t xml:space="preserve"> slightly, but </w:t>
      </w:r>
      <w:r w:rsidR="00B97143">
        <w:rPr>
          <w:lang w:val="en-GB"/>
        </w:rPr>
        <w:t xml:space="preserve">can </w:t>
      </w:r>
      <w:r w:rsidR="00C9425A">
        <w:rPr>
          <w:lang w:val="en-GB"/>
        </w:rPr>
        <w:t xml:space="preserve">still remain </w:t>
      </w:r>
      <w:r w:rsidR="00C25986">
        <w:rPr>
          <w:lang w:val="en-GB"/>
        </w:rPr>
        <w:t>in the order</w:t>
      </w:r>
      <w:r w:rsidR="00C9425A">
        <w:rPr>
          <w:lang w:val="en-GB"/>
        </w:rPr>
        <w:t xml:space="preserve"> 1 dB, </w:t>
      </w:r>
      <w:r w:rsidR="00B97143">
        <w:rPr>
          <w:lang w:val="en-GB"/>
        </w:rPr>
        <w:t>as exemplified</w:t>
      </w:r>
      <w:r w:rsidR="00C9425A">
        <w:rPr>
          <w:lang w:val="en-GB"/>
        </w:rPr>
        <w:t xml:space="preserve"> for FDD at 700 MHz in </w:t>
      </w:r>
      <w:r w:rsidR="00FB0435" w:rsidRPr="00B36D5A">
        <w:rPr>
          <w:lang w:val="en-GB"/>
        </w:rPr>
        <w:fldChar w:fldCharType="begin"/>
      </w:r>
      <w:r w:rsidR="00FB0435" w:rsidRPr="00B36D5A">
        <w:rPr>
          <w:lang w:val="en-GB"/>
        </w:rPr>
        <w:instrText xml:space="preserve"> REF _Ref68024643 \h  \* MERGEFORMAT </w:instrText>
      </w:r>
      <w:r w:rsidR="00FB0435" w:rsidRPr="00B36D5A">
        <w:rPr>
          <w:lang w:val="en-GB"/>
        </w:rPr>
      </w:r>
      <w:r w:rsidR="00FB0435" w:rsidRPr="00B36D5A">
        <w:rPr>
          <w:lang w:val="en-GB"/>
        </w:rPr>
        <w:fldChar w:fldCharType="separate"/>
      </w:r>
      <w:r w:rsidR="00F85176" w:rsidRPr="00F85176">
        <w:t>Figure 4</w:t>
      </w:r>
      <w:r w:rsidR="00FB0435" w:rsidRPr="00B36D5A">
        <w:rPr>
          <w:lang w:val="en-GB"/>
        </w:rPr>
        <w:fldChar w:fldCharType="end"/>
      </w:r>
      <w:r w:rsidR="00C9425A">
        <w:rPr>
          <w:lang w:val="en-GB"/>
        </w:rPr>
        <w:t>.</w:t>
      </w:r>
    </w:p>
    <w:p w14:paraId="69FFFDC1" w14:textId="7C040510" w:rsidR="00B97143" w:rsidRDefault="00B97143" w:rsidP="00477642">
      <w:pPr>
        <w:jc w:val="both"/>
        <w:rPr>
          <w:lang w:val="en-GB"/>
        </w:rPr>
      </w:pPr>
      <w:r>
        <w:rPr>
          <w:lang w:val="en-GB"/>
        </w:rPr>
        <w:t xml:space="preserve">An example of performance at high speed (120 km/h) is shown in </w:t>
      </w:r>
      <w:r w:rsidR="00C029F8" w:rsidRPr="00F77F9F">
        <w:rPr>
          <w:highlight w:val="yellow"/>
          <w:lang w:val="en-GB"/>
        </w:rPr>
        <w:fldChar w:fldCharType="begin"/>
      </w:r>
      <w:r w:rsidR="00C029F8" w:rsidRPr="00C029F8">
        <w:rPr>
          <w:lang w:val="en-GB"/>
        </w:rPr>
        <w:instrText xml:space="preserve"> REF _Ref68612351 \h </w:instrText>
      </w:r>
      <w:r w:rsidR="00C029F8" w:rsidRPr="00F77F9F">
        <w:rPr>
          <w:highlight w:val="yellow"/>
          <w:lang w:val="en-GB"/>
        </w:rPr>
        <w:instrText xml:space="preserve"> \* MERGEFORMAT </w:instrText>
      </w:r>
      <w:r w:rsidR="00C029F8" w:rsidRPr="00F77F9F">
        <w:rPr>
          <w:highlight w:val="yellow"/>
          <w:lang w:val="en-GB"/>
        </w:rPr>
      </w:r>
      <w:r w:rsidR="00C029F8" w:rsidRPr="00F77F9F">
        <w:rPr>
          <w:highlight w:val="yellow"/>
          <w:lang w:val="en-GB"/>
        </w:rPr>
        <w:fldChar w:fldCharType="separate"/>
      </w:r>
      <w:r w:rsidR="00C029F8" w:rsidRPr="00F77F9F">
        <w:t xml:space="preserve">Figure </w:t>
      </w:r>
      <w:r w:rsidR="00C029F8" w:rsidRPr="00F77F9F">
        <w:rPr>
          <w:noProof/>
        </w:rPr>
        <w:t>5</w:t>
      </w:r>
      <w:r w:rsidR="00C029F8" w:rsidRPr="00F77F9F">
        <w:rPr>
          <w:highlight w:val="yellow"/>
          <w:lang w:val="en-GB"/>
        </w:rPr>
        <w:fldChar w:fldCharType="end"/>
      </w:r>
      <w:r w:rsidRPr="00C029F8">
        <w:rPr>
          <w:lang w:val="en-GB"/>
        </w:rPr>
        <w:t>.</w:t>
      </w:r>
      <w:r>
        <w:rPr>
          <w:lang w:val="en-GB"/>
        </w:rPr>
        <w:t xml:space="preserve"> </w:t>
      </w:r>
      <w:r w:rsidR="00B409F8">
        <w:rPr>
          <w:lang w:val="en-GB"/>
        </w:rPr>
        <w:t xml:space="preserve">At the target VoIP </w:t>
      </w:r>
      <w:proofErr w:type="spellStart"/>
      <w:r w:rsidR="00B409F8">
        <w:rPr>
          <w:lang w:val="en-GB"/>
        </w:rPr>
        <w:t>rBLER</w:t>
      </w:r>
      <w:proofErr w:type="spellEnd"/>
      <w:r w:rsidR="00B409F8">
        <w:rPr>
          <w:lang w:val="en-GB"/>
        </w:rPr>
        <w:t xml:space="preserve"> of 2%, n</w:t>
      </w:r>
      <w:r>
        <w:rPr>
          <w:lang w:val="en-GB"/>
        </w:rPr>
        <w:t xml:space="preserve">o significant gains are observed, but also no loss. However, further investigations of performance at </w:t>
      </w:r>
      <w:r w:rsidR="000145DD">
        <w:rPr>
          <w:lang w:val="en-GB"/>
        </w:rPr>
        <w:t>different</w:t>
      </w:r>
      <w:r>
        <w:rPr>
          <w:lang w:val="en-GB"/>
        </w:rPr>
        <w:t xml:space="preserve"> speeds are required before definite conclusions can be drawn. </w:t>
      </w:r>
    </w:p>
    <w:p w14:paraId="2FCC2911" w14:textId="5DDA6EC7" w:rsidR="00C05923" w:rsidRPr="00A83F77" w:rsidRDefault="00C05923" w:rsidP="00C05923">
      <w:pPr>
        <w:spacing w:after="0"/>
        <w:jc w:val="both"/>
        <w:rPr>
          <w:rFonts w:cstheme="minorHAnsi"/>
          <w:b/>
          <w:bCs/>
          <w:i/>
        </w:rPr>
      </w:pPr>
      <w:r w:rsidRPr="00A83F77">
        <w:rPr>
          <w:rFonts w:cstheme="minorHAnsi"/>
          <w:b/>
        </w:rPr>
        <w:t>Observation</w:t>
      </w:r>
      <w:r w:rsidR="009B0DF6">
        <w:rPr>
          <w:rFonts w:cstheme="minorHAnsi"/>
          <w:b/>
        </w:rPr>
        <w:t xml:space="preserve"> 12</w:t>
      </w:r>
      <w:r w:rsidRPr="00A83F77">
        <w:rPr>
          <w:rFonts w:cstheme="minorHAnsi"/>
          <w:b/>
        </w:rPr>
        <w:t>:</w:t>
      </w:r>
    </w:p>
    <w:p w14:paraId="46503E5A" w14:textId="629E3125" w:rsidR="00C05923" w:rsidRPr="00324A0F" w:rsidRDefault="00C05923" w:rsidP="00C05923">
      <w:pPr>
        <w:numPr>
          <w:ilvl w:val="0"/>
          <w:numId w:val="22"/>
        </w:numPr>
        <w:spacing w:after="0"/>
        <w:jc w:val="both"/>
        <w:rPr>
          <w:lang w:val="en-GB"/>
        </w:rPr>
      </w:pPr>
      <w:r>
        <w:rPr>
          <w:rFonts w:cstheme="minorHAnsi"/>
        </w:rPr>
        <w:t xml:space="preserve">If the UE can maintain phase coherence between slots, joint channel estimation can give gains of about 1.3 dB </w:t>
      </w:r>
      <w:r w:rsidR="00AF405D">
        <w:rPr>
          <w:rFonts w:cstheme="minorHAnsi"/>
        </w:rPr>
        <w:t xml:space="preserve">for FDD </w:t>
      </w:r>
      <w:r>
        <w:rPr>
          <w:rFonts w:cstheme="minorHAnsi"/>
        </w:rPr>
        <w:t>at 3 km/h</w:t>
      </w:r>
      <w:r w:rsidR="008506C9">
        <w:rPr>
          <w:rFonts w:cstheme="minorHAnsi"/>
        </w:rPr>
        <w:t>.</w:t>
      </w:r>
      <w:r>
        <w:rPr>
          <w:rFonts w:cstheme="minorHAnsi"/>
        </w:rPr>
        <w:t xml:space="preserve"> </w:t>
      </w:r>
    </w:p>
    <w:p w14:paraId="0F74DFFC" w14:textId="04B8C709" w:rsidR="00C05923" w:rsidRPr="00324A0F" w:rsidRDefault="00AF405D" w:rsidP="00C05923">
      <w:pPr>
        <w:numPr>
          <w:ilvl w:val="1"/>
          <w:numId w:val="22"/>
        </w:numPr>
        <w:spacing w:after="0"/>
        <w:jc w:val="both"/>
        <w:rPr>
          <w:lang w:val="en-GB"/>
        </w:rPr>
      </w:pPr>
      <w:r>
        <w:rPr>
          <w:rFonts w:cstheme="minorHAnsi"/>
        </w:rPr>
        <w:t>Similar</w:t>
      </w:r>
      <w:r w:rsidR="00671C2F">
        <w:rPr>
          <w:rFonts w:cstheme="minorHAnsi"/>
        </w:rPr>
        <w:t xml:space="preserve"> g</w:t>
      </w:r>
      <w:r w:rsidR="00C05923">
        <w:rPr>
          <w:rFonts w:cstheme="minorHAnsi"/>
        </w:rPr>
        <w:t>ains are seen also for TDD with non-back-to-back slots</w:t>
      </w:r>
      <w:r w:rsidR="00C05923" w:rsidDel="00E44E18">
        <w:rPr>
          <w:rFonts w:cstheme="minorHAnsi"/>
        </w:rPr>
        <w:t>.</w:t>
      </w:r>
    </w:p>
    <w:p w14:paraId="34A16C80" w14:textId="1A107DDD" w:rsidR="00C05923" w:rsidRPr="00B11691" w:rsidRDefault="00937962" w:rsidP="00F77F9F">
      <w:pPr>
        <w:numPr>
          <w:ilvl w:val="1"/>
          <w:numId w:val="22"/>
        </w:numPr>
        <w:spacing w:after="0"/>
        <w:jc w:val="both"/>
        <w:rPr>
          <w:lang w:val="en-GB"/>
        </w:rPr>
      </w:pPr>
      <w:r>
        <w:rPr>
          <w:rFonts w:cstheme="minorHAnsi"/>
        </w:rPr>
        <w:lastRenderedPageBreak/>
        <w:t>Further</w:t>
      </w:r>
      <w:r w:rsidR="00C05923">
        <w:rPr>
          <w:rFonts w:cstheme="minorHAnsi"/>
        </w:rPr>
        <w:t xml:space="preserve"> studies at </w:t>
      </w:r>
      <w:r>
        <w:rPr>
          <w:rFonts w:cstheme="minorHAnsi"/>
        </w:rPr>
        <w:t>higher</w:t>
      </w:r>
      <w:r w:rsidR="00C05923">
        <w:rPr>
          <w:rFonts w:cstheme="minorHAnsi"/>
        </w:rPr>
        <w:t xml:space="preserve"> speeds are needed</w:t>
      </w:r>
      <w:r w:rsidR="008506C9">
        <w:rPr>
          <w:rFonts w:cstheme="minorHAnsi"/>
        </w:rPr>
        <w:t>.</w:t>
      </w:r>
    </w:p>
    <w:p w14:paraId="5DC65D39" w14:textId="2B5334CC" w:rsidR="00C411ED" w:rsidRDefault="00C411ED" w:rsidP="00EC5693">
      <w:pPr>
        <w:jc w:val="center"/>
        <w:rPr>
          <w:lang w:val="en-GB"/>
        </w:rPr>
      </w:pPr>
    </w:p>
    <w:p w14:paraId="1DF333D8" w14:textId="2964A32C" w:rsidR="00C411ED" w:rsidRDefault="00526679" w:rsidP="00C411ED">
      <w:pPr>
        <w:jc w:val="center"/>
        <w:rPr>
          <w:lang w:val="en-GB"/>
        </w:rPr>
      </w:pPr>
      <w:r w:rsidRPr="00526679">
        <w:rPr>
          <w:noProof/>
          <w:lang w:val="en-GB"/>
        </w:rPr>
        <w:drawing>
          <wp:inline distT="0" distB="0" distL="0" distR="0" wp14:anchorId="1C582DA9" wp14:editId="51FB36F1">
            <wp:extent cx="3458171" cy="283799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3280" cy="2842186"/>
                    </a:xfrm>
                    <a:prstGeom prst="rect">
                      <a:avLst/>
                    </a:prstGeom>
                    <a:noFill/>
                    <a:ln>
                      <a:noFill/>
                    </a:ln>
                  </pic:spPr>
                </pic:pic>
              </a:graphicData>
            </a:graphic>
          </wp:inline>
        </w:drawing>
      </w:r>
    </w:p>
    <w:p w14:paraId="38C83644" w14:textId="49D8F861" w:rsidR="00C71AFE" w:rsidRDefault="00C411ED" w:rsidP="005D19E9">
      <w:pPr>
        <w:pStyle w:val="Caption"/>
      </w:pPr>
      <w:bookmarkStart w:id="6" w:name="_Ref53688339"/>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9C3A3B">
        <w:rPr>
          <w:b w:val="0"/>
          <w:bCs w:val="0"/>
          <w:noProof/>
        </w:rPr>
        <w:t>2</w:t>
      </w:r>
      <w:r w:rsidRPr="004D5B6C">
        <w:rPr>
          <w:b w:val="0"/>
          <w:bCs w:val="0"/>
        </w:rPr>
        <w:fldChar w:fldCharType="end"/>
      </w:r>
      <w:bookmarkEnd w:id="6"/>
      <w:r w:rsidRPr="004D5B6C">
        <w:rPr>
          <w:b w:val="0"/>
          <w:bCs w:val="0"/>
        </w:rPr>
        <w:t xml:space="preserve">. </w:t>
      </w:r>
      <w:r>
        <w:rPr>
          <w:b w:val="0"/>
          <w:bCs w:val="0"/>
        </w:rPr>
        <w:t xml:space="preserve">BLER performance </w:t>
      </w:r>
      <w:r w:rsidR="00C71AFE">
        <w:rPr>
          <w:b w:val="0"/>
          <w:bCs w:val="0"/>
        </w:rPr>
        <w:t>for FDD at 700 MHz</w:t>
      </w:r>
    </w:p>
    <w:p w14:paraId="41B3B696" w14:textId="3ADC752A" w:rsidR="00C71AFE" w:rsidRDefault="00526679" w:rsidP="0028659D">
      <w:pPr>
        <w:jc w:val="center"/>
      </w:pPr>
      <w:r w:rsidRPr="00526679">
        <w:rPr>
          <w:noProof/>
        </w:rPr>
        <w:drawing>
          <wp:inline distT="0" distB="0" distL="0" distR="0" wp14:anchorId="73CFF4FF" wp14:editId="7A98F94E">
            <wp:extent cx="3634377" cy="29813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7530" cy="2983912"/>
                    </a:xfrm>
                    <a:prstGeom prst="rect">
                      <a:avLst/>
                    </a:prstGeom>
                    <a:noFill/>
                    <a:ln>
                      <a:noFill/>
                    </a:ln>
                  </pic:spPr>
                </pic:pic>
              </a:graphicData>
            </a:graphic>
          </wp:inline>
        </w:drawing>
      </w:r>
    </w:p>
    <w:p w14:paraId="095FC1A0" w14:textId="630F98C4" w:rsidR="00C71AFE" w:rsidRPr="004D5B6C" w:rsidRDefault="00C71AFE" w:rsidP="00C71AFE">
      <w:pPr>
        <w:pStyle w:val="Caption"/>
        <w:rPr>
          <w:b w:val="0"/>
          <w:bCs w:val="0"/>
        </w:rPr>
      </w:pPr>
      <w:bookmarkStart w:id="7" w:name="_Ref68024642"/>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9C3A3B">
        <w:rPr>
          <w:b w:val="0"/>
          <w:bCs w:val="0"/>
          <w:noProof/>
        </w:rPr>
        <w:t>3</w:t>
      </w:r>
      <w:r w:rsidRPr="004D5B6C">
        <w:rPr>
          <w:b w:val="0"/>
          <w:bCs w:val="0"/>
        </w:rPr>
        <w:fldChar w:fldCharType="end"/>
      </w:r>
      <w:bookmarkEnd w:id="7"/>
      <w:r w:rsidRPr="004D5B6C">
        <w:rPr>
          <w:b w:val="0"/>
          <w:bCs w:val="0"/>
        </w:rPr>
        <w:t xml:space="preserve">. </w:t>
      </w:r>
      <w:r>
        <w:rPr>
          <w:b w:val="0"/>
          <w:bCs w:val="0"/>
        </w:rPr>
        <w:t>BLER performance for TDD at 4 GHz</w:t>
      </w:r>
    </w:p>
    <w:p w14:paraId="157A84AD" w14:textId="3687A3ED" w:rsidR="00C9425A" w:rsidRDefault="00787FE1" w:rsidP="0028659D">
      <w:pPr>
        <w:jc w:val="center"/>
      </w:pPr>
      <w:r w:rsidRPr="00787FE1">
        <w:rPr>
          <w:noProof/>
        </w:rPr>
        <w:lastRenderedPageBreak/>
        <w:drawing>
          <wp:inline distT="0" distB="0" distL="0" distR="0" wp14:anchorId="4A5EA470" wp14:editId="7A5F9121">
            <wp:extent cx="3687208" cy="30003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4319" cy="3006161"/>
                    </a:xfrm>
                    <a:prstGeom prst="rect">
                      <a:avLst/>
                    </a:prstGeom>
                    <a:noFill/>
                    <a:ln>
                      <a:noFill/>
                    </a:ln>
                  </pic:spPr>
                </pic:pic>
              </a:graphicData>
            </a:graphic>
          </wp:inline>
        </w:drawing>
      </w:r>
    </w:p>
    <w:p w14:paraId="3B9C2182" w14:textId="1EBF6576" w:rsidR="00C9425A" w:rsidRDefault="00C9425A" w:rsidP="00C9425A">
      <w:pPr>
        <w:pStyle w:val="Caption"/>
        <w:rPr>
          <w:b w:val="0"/>
          <w:bCs w:val="0"/>
        </w:rPr>
      </w:pPr>
      <w:bookmarkStart w:id="8" w:name="_Ref68024643"/>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9C3A3B">
        <w:rPr>
          <w:b w:val="0"/>
          <w:bCs w:val="0"/>
          <w:noProof/>
        </w:rPr>
        <w:t>4</w:t>
      </w:r>
      <w:r w:rsidRPr="004D5B6C">
        <w:rPr>
          <w:b w:val="0"/>
          <w:bCs w:val="0"/>
        </w:rPr>
        <w:fldChar w:fldCharType="end"/>
      </w:r>
      <w:bookmarkEnd w:id="8"/>
      <w:r w:rsidRPr="004D5B6C">
        <w:rPr>
          <w:b w:val="0"/>
          <w:bCs w:val="0"/>
        </w:rPr>
        <w:t xml:space="preserve">. </w:t>
      </w:r>
      <w:r>
        <w:rPr>
          <w:b w:val="0"/>
          <w:bCs w:val="0"/>
        </w:rPr>
        <w:t>BLER performance for FDD at 700 MHz, with 4 DMRS symbols per slot</w:t>
      </w:r>
    </w:p>
    <w:p w14:paraId="23DFF145" w14:textId="6137ABD9" w:rsidR="00086E7F" w:rsidRDefault="00086E7F" w:rsidP="00086E7F">
      <w:pPr>
        <w:rPr>
          <w:lang w:val="en-GB"/>
        </w:rPr>
      </w:pPr>
    </w:p>
    <w:p w14:paraId="59475C4A" w14:textId="328BAFE7" w:rsidR="00086E7F" w:rsidRDefault="00526679" w:rsidP="00086E7F">
      <w:pPr>
        <w:jc w:val="center"/>
      </w:pPr>
      <w:r w:rsidRPr="00526679">
        <w:rPr>
          <w:noProof/>
        </w:rPr>
        <w:drawing>
          <wp:inline distT="0" distB="0" distL="0" distR="0" wp14:anchorId="344FD6DB" wp14:editId="36DC87A4">
            <wp:extent cx="3759442" cy="30765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3182" cy="3079636"/>
                    </a:xfrm>
                    <a:prstGeom prst="rect">
                      <a:avLst/>
                    </a:prstGeom>
                    <a:noFill/>
                    <a:ln>
                      <a:noFill/>
                    </a:ln>
                  </pic:spPr>
                </pic:pic>
              </a:graphicData>
            </a:graphic>
          </wp:inline>
        </w:drawing>
      </w:r>
    </w:p>
    <w:p w14:paraId="21AC5BFA" w14:textId="3DF076E7" w:rsidR="00086E7F" w:rsidRDefault="00086E7F" w:rsidP="00086E7F">
      <w:pPr>
        <w:pStyle w:val="Caption"/>
        <w:rPr>
          <w:b w:val="0"/>
          <w:bCs w:val="0"/>
        </w:rPr>
      </w:pPr>
      <w:bookmarkStart w:id="9" w:name="_Ref68612351"/>
      <w:r w:rsidRPr="004D5B6C">
        <w:rPr>
          <w:b w:val="0"/>
          <w:bCs w:val="0"/>
        </w:rPr>
        <w:t xml:space="preserve">Figure </w:t>
      </w:r>
      <w:r w:rsidRPr="004D5B6C">
        <w:rPr>
          <w:b w:val="0"/>
          <w:bCs w:val="0"/>
        </w:rPr>
        <w:fldChar w:fldCharType="begin"/>
      </w:r>
      <w:r w:rsidRPr="004D5B6C">
        <w:rPr>
          <w:b w:val="0"/>
          <w:bCs w:val="0"/>
        </w:rPr>
        <w:instrText xml:space="preserve"> SEQ Figure \* ARABIC </w:instrText>
      </w:r>
      <w:r w:rsidRPr="004D5B6C">
        <w:rPr>
          <w:b w:val="0"/>
          <w:bCs w:val="0"/>
        </w:rPr>
        <w:fldChar w:fldCharType="separate"/>
      </w:r>
      <w:r w:rsidR="009C3A3B">
        <w:rPr>
          <w:b w:val="0"/>
          <w:bCs w:val="0"/>
          <w:noProof/>
        </w:rPr>
        <w:t>5</w:t>
      </w:r>
      <w:r w:rsidRPr="004D5B6C">
        <w:rPr>
          <w:b w:val="0"/>
          <w:bCs w:val="0"/>
        </w:rPr>
        <w:fldChar w:fldCharType="end"/>
      </w:r>
      <w:bookmarkEnd w:id="9"/>
      <w:r w:rsidRPr="004D5B6C">
        <w:rPr>
          <w:b w:val="0"/>
          <w:bCs w:val="0"/>
        </w:rPr>
        <w:t xml:space="preserve">. </w:t>
      </w:r>
      <w:r>
        <w:rPr>
          <w:b w:val="0"/>
          <w:bCs w:val="0"/>
        </w:rPr>
        <w:t>BLER performance for FDD at 700 MHz, at 120 km/h</w:t>
      </w:r>
    </w:p>
    <w:p w14:paraId="13695DD1" w14:textId="6AAB32C4" w:rsidR="00E02158" w:rsidRDefault="00086E7F" w:rsidP="00F77F9F">
      <w:pPr>
        <w:pStyle w:val="Heading3"/>
      </w:pPr>
      <w:bookmarkStart w:id="10" w:name="_Ref61547688"/>
      <w:bookmarkStart w:id="11" w:name="_Ref68169175"/>
      <w:r>
        <w:t>Performance with f</w:t>
      </w:r>
      <w:r w:rsidR="004628F4">
        <w:t>ully</w:t>
      </w:r>
      <w:r w:rsidR="00C71AFE">
        <w:t xml:space="preserve"> </w:t>
      </w:r>
      <w:r w:rsidR="00E02158">
        <w:t>random phase offset</w:t>
      </w:r>
      <w:r w:rsidR="00746339">
        <w:t>s</w:t>
      </w:r>
      <w:r w:rsidR="00E02158">
        <w:t xml:space="preserve"> between slots</w:t>
      </w:r>
      <w:bookmarkEnd w:id="10"/>
      <w:bookmarkEnd w:id="11"/>
    </w:p>
    <w:p w14:paraId="4CD6B669" w14:textId="36A9AFFF" w:rsidR="005A43E6" w:rsidRDefault="00402BD0" w:rsidP="00EC5693">
      <w:pPr>
        <w:jc w:val="both"/>
        <w:rPr>
          <w:lang w:val="en-GB"/>
        </w:rPr>
      </w:pPr>
      <w:r>
        <w:rPr>
          <w:lang w:val="en-GB"/>
        </w:rPr>
        <w:t xml:space="preserve">To investigate the case </w:t>
      </w:r>
      <w:r w:rsidR="001C5C14">
        <w:rPr>
          <w:lang w:val="en-GB"/>
        </w:rPr>
        <w:t xml:space="preserve">where the UE is not able </w:t>
      </w:r>
      <w:r w:rsidR="004628F4">
        <w:rPr>
          <w:lang w:val="en-GB"/>
        </w:rPr>
        <w:t xml:space="preserve">at all </w:t>
      </w:r>
      <w:r w:rsidR="001C5C14">
        <w:rPr>
          <w:lang w:val="en-GB"/>
        </w:rPr>
        <w:t>to maintain phase coherence across slot</w:t>
      </w:r>
      <w:r>
        <w:rPr>
          <w:lang w:val="en-GB"/>
        </w:rPr>
        <w:t>s</w:t>
      </w:r>
      <w:r w:rsidR="001C5C14">
        <w:rPr>
          <w:lang w:val="en-GB"/>
        </w:rPr>
        <w:t xml:space="preserve">, </w:t>
      </w:r>
      <w:r>
        <w:rPr>
          <w:lang w:val="en-GB"/>
        </w:rPr>
        <w:t>simulations with</w:t>
      </w:r>
      <w:r w:rsidR="001C5C14">
        <w:rPr>
          <w:lang w:val="en-GB"/>
        </w:rPr>
        <w:t xml:space="preserve"> </w:t>
      </w:r>
      <w:r w:rsidR="00E44E18">
        <w:rPr>
          <w:lang w:val="en-GB"/>
        </w:rPr>
        <w:t>a</w:t>
      </w:r>
      <w:r w:rsidR="00407CD8" w:rsidRPr="00407CD8">
        <w:rPr>
          <w:lang w:val="en-GB"/>
        </w:rPr>
        <w:t xml:space="preserve"> </w:t>
      </w:r>
      <w:r w:rsidR="004628F4">
        <w:rPr>
          <w:lang w:val="en-GB"/>
        </w:rPr>
        <w:t xml:space="preserve">fully </w:t>
      </w:r>
      <w:r w:rsidR="00407CD8" w:rsidRPr="00407CD8">
        <w:rPr>
          <w:lang w:val="en-GB"/>
        </w:rPr>
        <w:t xml:space="preserve">random </w:t>
      </w:r>
      <w:r w:rsidR="001C5C14">
        <w:rPr>
          <w:lang w:val="en-GB"/>
        </w:rPr>
        <w:t xml:space="preserve">wideband </w:t>
      </w:r>
      <w:r w:rsidR="00407CD8" w:rsidRPr="00407CD8">
        <w:rPr>
          <w:lang w:val="en-GB"/>
        </w:rPr>
        <w:t xml:space="preserve">transmitter phase offsets between slots </w:t>
      </w:r>
      <w:r>
        <w:rPr>
          <w:lang w:val="en-GB"/>
        </w:rPr>
        <w:t xml:space="preserve">have been performed </w:t>
      </w:r>
      <w:r w:rsidR="00407CD8" w:rsidRPr="00407CD8">
        <w:rPr>
          <w:lang w:val="en-GB"/>
        </w:rPr>
        <w:t>and</w:t>
      </w:r>
      <w:r w:rsidR="00F83E73">
        <w:rPr>
          <w:lang w:val="en-GB"/>
        </w:rPr>
        <w:t xml:space="preserve"> </w:t>
      </w:r>
      <w:r w:rsidR="00407CD8" w:rsidRPr="00407CD8">
        <w:rPr>
          <w:lang w:val="en-GB"/>
        </w:rPr>
        <w:t>compare</w:t>
      </w:r>
      <w:r w:rsidR="00F83E73">
        <w:rPr>
          <w:lang w:val="en-GB"/>
        </w:rPr>
        <w:t>d</w:t>
      </w:r>
      <w:r w:rsidR="00407CD8" w:rsidRPr="00407CD8">
        <w:rPr>
          <w:lang w:val="en-GB"/>
        </w:rPr>
        <w:t xml:space="preserve"> with the case of zero phase offsets between slots. </w:t>
      </w:r>
      <w:r w:rsidR="009C74A5">
        <w:rPr>
          <w:lang w:val="en-GB"/>
        </w:rPr>
        <w:t xml:space="preserve">In the case of random phase offsets, the </w:t>
      </w:r>
      <w:r w:rsidR="009C74A5">
        <w:rPr>
          <w:lang w:val="en-GB"/>
        </w:rPr>
        <w:lastRenderedPageBreak/>
        <w:t xml:space="preserve">receiver is configured to estimate and compensate for them. </w:t>
      </w:r>
      <w:r w:rsidR="00C71AFE">
        <w:rPr>
          <w:lang w:val="en-GB"/>
        </w:rPr>
        <w:t>The same TDD scenario as in Section</w:t>
      </w:r>
      <w:r w:rsidR="00970896">
        <w:rPr>
          <w:lang w:val="en-GB"/>
        </w:rPr>
        <w:t> </w:t>
      </w:r>
      <w:r w:rsidR="00970896">
        <w:rPr>
          <w:lang w:val="en-GB"/>
        </w:rPr>
        <w:fldChar w:fldCharType="begin"/>
      </w:r>
      <w:r w:rsidR="00970896">
        <w:rPr>
          <w:lang w:val="en-GB"/>
        </w:rPr>
        <w:instrText xml:space="preserve"> REF _Ref68169135 \r \h </w:instrText>
      </w:r>
      <w:r w:rsidR="00970896">
        <w:rPr>
          <w:lang w:val="en-GB"/>
        </w:rPr>
      </w:r>
      <w:r w:rsidR="00970896">
        <w:rPr>
          <w:lang w:val="en-GB"/>
        </w:rPr>
        <w:fldChar w:fldCharType="separate"/>
      </w:r>
      <w:r w:rsidR="009C3A3B">
        <w:rPr>
          <w:lang w:val="en-GB"/>
        </w:rPr>
        <w:t>2.3.2</w:t>
      </w:r>
      <w:r w:rsidR="00970896">
        <w:rPr>
          <w:lang w:val="en-GB"/>
        </w:rPr>
        <w:fldChar w:fldCharType="end"/>
      </w:r>
      <w:r w:rsidR="00C71AFE">
        <w:rPr>
          <w:lang w:val="en-GB"/>
        </w:rPr>
        <w:t xml:space="preserve"> is used (i.e. VoIP scenario with TDD </w:t>
      </w:r>
      <w:r w:rsidR="00407CD8" w:rsidRPr="00407CD8">
        <w:rPr>
          <w:lang w:val="en-GB"/>
        </w:rPr>
        <w:t xml:space="preserve">pattern </w:t>
      </w:r>
      <w:r w:rsidR="00C71AFE">
        <w:rPr>
          <w:lang w:val="en-GB"/>
        </w:rPr>
        <w:t>4 DL : 1 UL</w:t>
      </w:r>
      <w:r w:rsidR="008335BB">
        <w:rPr>
          <w:lang w:val="en-GB"/>
        </w:rPr>
        <w:t xml:space="preserve">, </w:t>
      </w:r>
      <w:r w:rsidR="00407CD8" w:rsidRPr="00407CD8">
        <w:rPr>
          <w:lang w:val="en-GB"/>
        </w:rPr>
        <w:t>4 GHz carrier frequency</w:t>
      </w:r>
      <w:r w:rsidR="00C71AFE">
        <w:rPr>
          <w:lang w:val="en-GB"/>
        </w:rPr>
        <w:t xml:space="preserve">, </w:t>
      </w:r>
      <w:r w:rsidR="008335BB">
        <w:rPr>
          <w:lang w:val="en-GB"/>
        </w:rPr>
        <w:t xml:space="preserve">4 PRBs, </w:t>
      </w:r>
      <w:r w:rsidR="00C71AFE">
        <w:rPr>
          <w:lang w:val="en-GB"/>
        </w:rPr>
        <w:t>and no FH)</w:t>
      </w:r>
      <w:r w:rsidR="00407CD8" w:rsidRPr="00407CD8">
        <w:rPr>
          <w:lang w:val="en-GB"/>
        </w:rPr>
        <w:t xml:space="preserve">. Additional simulation settings are listed in </w:t>
      </w:r>
      <w:r w:rsidR="00407CD8" w:rsidRPr="00565EEC">
        <w:rPr>
          <w:lang w:val="en-GB"/>
        </w:rPr>
        <w:t>Table</w:t>
      </w:r>
      <w:r w:rsidR="00C71AFE" w:rsidRPr="00565EEC">
        <w:rPr>
          <w:lang w:val="en-GB"/>
        </w:rPr>
        <w:t xml:space="preserve"> </w:t>
      </w:r>
      <w:r w:rsidR="00D0788F" w:rsidRPr="00565EEC">
        <w:rPr>
          <w:lang w:val="en-GB"/>
        </w:rPr>
        <w:t>1</w:t>
      </w:r>
      <w:r w:rsidR="00407CD8" w:rsidRPr="00407CD8">
        <w:rPr>
          <w:lang w:val="en-GB"/>
        </w:rPr>
        <w:t xml:space="preserve">. </w:t>
      </w:r>
    </w:p>
    <w:p w14:paraId="757BB19E" w14:textId="443B8785" w:rsidR="00407CD8" w:rsidRDefault="00407CD8" w:rsidP="00EC5693">
      <w:pPr>
        <w:jc w:val="both"/>
        <w:rPr>
          <w:lang w:val="en-GB"/>
        </w:rPr>
      </w:pPr>
      <w:r w:rsidRPr="00407CD8">
        <w:rPr>
          <w:lang w:val="en-GB"/>
        </w:rPr>
        <w:t xml:space="preserve">As shown in </w:t>
      </w:r>
      <w:r w:rsidR="00FB0435" w:rsidRPr="00B36D5A">
        <w:rPr>
          <w:lang w:val="en-GB"/>
        </w:rPr>
        <w:fldChar w:fldCharType="begin"/>
      </w:r>
      <w:r w:rsidR="00FB0435" w:rsidRPr="00B36D5A">
        <w:rPr>
          <w:lang w:val="en-GB"/>
        </w:rPr>
        <w:instrText xml:space="preserve"> REF _Ref68024645 \h  \* MERGEFORMAT </w:instrText>
      </w:r>
      <w:r w:rsidR="00FB0435" w:rsidRPr="00B36D5A">
        <w:rPr>
          <w:lang w:val="en-GB"/>
        </w:rPr>
      </w:r>
      <w:r w:rsidR="00FB0435" w:rsidRPr="00B36D5A">
        <w:rPr>
          <w:lang w:val="en-GB"/>
        </w:rPr>
        <w:fldChar w:fldCharType="separate"/>
      </w:r>
      <w:r w:rsidR="00F85176" w:rsidRPr="00F85176">
        <w:t>Figure 6</w:t>
      </w:r>
      <w:r w:rsidR="00FB0435" w:rsidRPr="00B36D5A">
        <w:rPr>
          <w:lang w:val="en-GB"/>
        </w:rPr>
        <w:fldChar w:fldCharType="end"/>
      </w:r>
      <w:r w:rsidR="004628F4">
        <w:rPr>
          <w:lang w:val="en-GB"/>
        </w:rPr>
        <w:t xml:space="preserve">, </w:t>
      </w:r>
      <w:r w:rsidR="00387297">
        <w:rPr>
          <w:lang w:val="en-GB"/>
        </w:rPr>
        <w:t xml:space="preserve">the phase offsets need not degrade performance </w:t>
      </w:r>
      <w:r w:rsidR="00E54DC3">
        <w:rPr>
          <w:lang w:val="en-GB"/>
        </w:rPr>
        <w:t xml:space="preserve">much </w:t>
      </w:r>
      <w:r w:rsidR="009C74A5">
        <w:rPr>
          <w:lang w:val="en-GB"/>
        </w:rPr>
        <w:t>when</w:t>
      </w:r>
      <w:r w:rsidR="00387297">
        <w:rPr>
          <w:lang w:val="en-GB"/>
        </w:rPr>
        <w:t xml:space="preserve"> they are </w:t>
      </w:r>
      <w:r w:rsidR="004C696D">
        <w:rPr>
          <w:lang w:val="en-GB"/>
        </w:rPr>
        <w:t xml:space="preserve">adequately </w:t>
      </w:r>
      <w:r w:rsidR="00387297">
        <w:rPr>
          <w:lang w:val="en-GB"/>
        </w:rPr>
        <w:t xml:space="preserve">estimated and compensated for by the receiver. Hence, the gain from joint estimation </w:t>
      </w:r>
      <w:proofErr w:type="gramStart"/>
      <w:r w:rsidR="00387297">
        <w:rPr>
          <w:lang w:val="en-GB"/>
        </w:rPr>
        <w:t>still remains</w:t>
      </w:r>
      <w:proofErr w:type="gramEnd"/>
      <w:r w:rsidR="00387297">
        <w:rPr>
          <w:lang w:val="en-GB"/>
        </w:rPr>
        <w:t xml:space="preserve"> about 1</w:t>
      </w:r>
      <w:r w:rsidR="004C696D">
        <w:rPr>
          <w:lang w:val="en-GB"/>
        </w:rPr>
        <w:t>.</w:t>
      </w:r>
      <w:r w:rsidR="00021AD7">
        <w:rPr>
          <w:lang w:val="en-GB"/>
        </w:rPr>
        <w:t>3</w:t>
      </w:r>
      <w:r w:rsidR="00387297">
        <w:rPr>
          <w:lang w:val="en-GB"/>
        </w:rPr>
        <w:t xml:space="preserve"> dB</w:t>
      </w:r>
      <w:r w:rsidR="004C696D">
        <w:rPr>
          <w:lang w:val="en-GB"/>
        </w:rPr>
        <w:t xml:space="preserve"> as shown in Section</w:t>
      </w:r>
      <w:r w:rsidR="00970896">
        <w:rPr>
          <w:lang w:val="en-GB"/>
        </w:rPr>
        <w:t> </w:t>
      </w:r>
      <w:r w:rsidR="00970896">
        <w:rPr>
          <w:lang w:val="en-GB"/>
        </w:rPr>
        <w:fldChar w:fldCharType="begin"/>
      </w:r>
      <w:r w:rsidR="00970896">
        <w:rPr>
          <w:lang w:val="en-GB"/>
        </w:rPr>
        <w:instrText xml:space="preserve"> REF _Ref68169135 \r \h </w:instrText>
      </w:r>
      <w:r w:rsidR="00970896">
        <w:rPr>
          <w:lang w:val="en-GB"/>
        </w:rPr>
      </w:r>
      <w:r w:rsidR="00970896">
        <w:rPr>
          <w:lang w:val="en-GB"/>
        </w:rPr>
        <w:fldChar w:fldCharType="separate"/>
      </w:r>
      <w:r w:rsidR="009C3A3B">
        <w:rPr>
          <w:lang w:val="en-GB"/>
        </w:rPr>
        <w:t>2.3.2</w:t>
      </w:r>
      <w:r w:rsidR="00970896">
        <w:rPr>
          <w:lang w:val="en-GB"/>
        </w:rPr>
        <w:fldChar w:fldCharType="end"/>
      </w:r>
      <w:r w:rsidR="00387297">
        <w:rPr>
          <w:lang w:val="en-GB"/>
        </w:rPr>
        <w:t>.</w:t>
      </w:r>
      <w:r w:rsidR="006D6FEB">
        <w:rPr>
          <w:lang w:val="en-GB"/>
        </w:rPr>
        <w:t xml:space="preserve"> </w:t>
      </w:r>
    </w:p>
    <w:p w14:paraId="3BE57DAC" w14:textId="31A934CA" w:rsidR="00F70CDB" w:rsidRPr="00885AA3" w:rsidRDefault="00F70CDB" w:rsidP="00F70CDB">
      <w:pPr>
        <w:pStyle w:val="BodyText"/>
        <w:spacing w:after="0"/>
        <w:jc w:val="both"/>
        <w:rPr>
          <w:rFonts w:cstheme="minorHAnsi"/>
          <w:b/>
          <w:lang w:val="en-GB"/>
        </w:rPr>
      </w:pPr>
      <w:r w:rsidRPr="00477642">
        <w:rPr>
          <w:rFonts w:cstheme="minorHAnsi"/>
          <w:b/>
          <w:lang w:val="en-GB"/>
        </w:rPr>
        <w:t>Observation</w:t>
      </w:r>
      <w:r w:rsidR="00980085">
        <w:rPr>
          <w:rFonts w:cstheme="minorHAnsi"/>
          <w:b/>
          <w:lang w:val="en-GB"/>
        </w:rPr>
        <w:t xml:space="preserve"> 13-14</w:t>
      </w:r>
      <w:r w:rsidRPr="00885AA3">
        <w:rPr>
          <w:rFonts w:cstheme="minorHAnsi"/>
          <w:b/>
          <w:lang w:val="en-GB"/>
        </w:rPr>
        <w:t>:</w:t>
      </w:r>
    </w:p>
    <w:p w14:paraId="67E14EC9" w14:textId="0F6D15BA" w:rsidR="00F70CDB" w:rsidRPr="006A5A1F" w:rsidRDefault="00F70CDB" w:rsidP="00F70CDB">
      <w:pPr>
        <w:pStyle w:val="BodyText"/>
        <w:numPr>
          <w:ilvl w:val="0"/>
          <w:numId w:val="44"/>
        </w:numPr>
        <w:spacing w:after="0"/>
        <w:jc w:val="both"/>
      </w:pPr>
      <w:r>
        <w:rPr>
          <w:rFonts w:cstheme="minorHAnsi"/>
        </w:rPr>
        <w:t>Even with fully random wide-band transmitter phase offsets between slots</w:t>
      </w:r>
      <w:r w:rsidRPr="00AE28EC">
        <w:rPr>
          <w:rFonts w:cstheme="minorHAnsi"/>
        </w:rPr>
        <w:t>,</w:t>
      </w:r>
      <w:r w:rsidRPr="00F63AB0">
        <w:rPr>
          <w:rFonts w:cstheme="minorHAnsi"/>
        </w:rPr>
        <w:t xml:space="preserve"> </w:t>
      </w:r>
      <w:r>
        <w:rPr>
          <w:rFonts w:cstheme="minorHAnsi"/>
        </w:rPr>
        <w:t>joint</w:t>
      </w:r>
      <w:r w:rsidRPr="00AE28EC">
        <w:rPr>
          <w:rFonts w:cstheme="minorHAnsi"/>
        </w:rPr>
        <w:t xml:space="preserve"> estimation w</w:t>
      </w:r>
      <w:r>
        <w:rPr>
          <w:rFonts w:cstheme="minorHAnsi"/>
        </w:rPr>
        <w:t>as</w:t>
      </w:r>
      <w:r w:rsidRPr="00AE28EC">
        <w:rPr>
          <w:rFonts w:cstheme="minorHAnsi"/>
        </w:rPr>
        <w:t xml:space="preserve"> found t</w:t>
      </w:r>
      <w:r>
        <w:rPr>
          <w:rFonts w:cstheme="minorHAnsi"/>
        </w:rPr>
        <w:t xml:space="preserve">o be able to yield </w:t>
      </w:r>
      <w:r w:rsidRPr="00AE28EC">
        <w:rPr>
          <w:rFonts w:cstheme="minorHAnsi"/>
        </w:rPr>
        <w:t xml:space="preserve">similar </w:t>
      </w:r>
      <w:r>
        <w:rPr>
          <w:rFonts w:cstheme="minorHAnsi"/>
        </w:rPr>
        <w:t>gains as in the absence of</w:t>
      </w:r>
      <w:r w:rsidRPr="00AE28EC">
        <w:rPr>
          <w:rFonts w:cstheme="minorHAnsi"/>
        </w:rPr>
        <w:t xml:space="preserve"> phase offsets</w:t>
      </w:r>
      <w:r>
        <w:rPr>
          <w:rFonts w:cstheme="minorHAnsi"/>
        </w:rPr>
        <w:t xml:space="preserve">, </w:t>
      </w:r>
      <w:proofErr w:type="gramStart"/>
      <w:r>
        <w:rPr>
          <w:rFonts w:cstheme="minorHAnsi"/>
        </w:rPr>
        <w:t>as long as</w:t>
      </w:r>
      <w:proofErr w:type="gramEnd"/>
      <w:r>
        <w:rPr>
          <w:rFonts w:cstheme="minorHAnsi"/>
        </w:rPr>
        <w:t xml:space="preserve"> the receiver </w:t>
      </w:r>
      <w:r w:rsidR="00261CE1">
        <w:rPr>
          <w:rFonts w:cstheme="minorHAnsi"/>
        </w:rPr>
        <w:t xml:space="preserve">can </w:t>
      </w:r>
      <w:r>
        <w:rPr>
          <w:rFonts w:cstheme="minorHAnsi"/>
        </w:rPr>
        <w:t>estimate and compensate for the phase offsets.</w:t>
      </w:r>
    </w:p>
    <w:p w14:paraId="1B802021" w14:textId="76BB2586" w:rsidR="00CA719D" w:rsidRPr="006A5A1F" w:rsidRDefault="00CA719D" w:rsidP="00F77F9F">
      <w:pPr>
        <w:pStyle w:val="BodyText"/>
        <w:numPr>
          <w:ilvl w:val="1"/>
          <w:numId w:val="44"/>
        </w:numPr>
        <w:spacing w:after="0"/>
        <w:jc w:val="both"/>
      </w:pPr>
      <w:r>
        <w:rPr>
          <w:rFonts w:cstheme="minorHAnsi"/>
        </w:rPr>
        <w:t xml:space="preserve">The simulations were performed using 4 PRBs and assuming a </w:t>
      </w:r>
      <w:proofErr w:type="gramStart"/>
      <w:r>
        <w:rPr>
          <w:rFonts w:cstheme="minorHAnsi"/>
        </w:rPr>
        <w:t>single phase</w:t>
      </w:r>
      <w:proofErr w:type="gramEnd"/>
      <w:r>
        <w:rPr>
          <w:rFonts w:cstheme="minorHAnsi"/>
        </w:rPr>
        <w:t xml:space="preserve"> offset over that bandwidth; wider bandwidths are for further study. </w:t>
      </w:r>
    </w:p>
    <w:p w14:paraId="6B6A7110" w14:textId="2DE90ADC" w:rsidR="00DE0D67" w:rsidRPr="00F77F9F" w:rsidRDefault="00DE0D67" w:rsidP="00DE0D67">
      <w:pPr>
        <w:pStyle w:val="BodyText"/>
        <w:numPr>
          <w:ilvl w:val="0"/>
          <w:numId w:val="44"/>
        </w:numPr>
        <w:spacing w:after="0"/>
        <w:jc w:val="both"/>
      </w:pPr>
      <w:r w:rsidRPr="00F77F9F">
        <w:rPr>
          <w:rFonts w:cstheme="minorHAnsi"/>
        </w:rPr>
        <w:t>Joint channel estimation brings gains, but further study is needed on how much needs to be specified vs. what can be done in gNB implementation (e.g. by estimating wideband phase corrections to combine slots).</w:t>
      </w:r>
    </w:p>
    <w:p w14:paraId="0C72A752" w14:textId="77777777" w:rsidR="00387297" w:rsidRDefault="00387297" w:rsidP="00F77F9F">
      <w:pPr>
        <w:rPr>
          <w:lang w:val="en-GB"/>
        </w:rPr>
      </w:pPr>
    </w:p>
    <w:p w14:paraId="57E0193F" w14:textId="7D5B265D" w:rsidR="00914C30" w:rsidRPr="00BE11EF" w:rsidRDefault="00970896" w:rsidP="00914C30">
      <w:pPr>
        <w:jc w:val="center"/>
        <w:rPr>
          <w:lang w:val="en-GB"/>
        </w:rPr>
      </w:pPr>
      <w:r w:rsidRPr="00970896">
        <w:rPr>
          <w:noProof/>
        </w:rPr>
        <w:drawing>
          <wp:inline distT="0" distB="0" distL="0" distR="0" wp14:anchorId="0C753197" wp14:editId="2E199056">
            <wp:extent cx="3878957" cy="3162029"/>
            <wp:effectExtent l="0" t="0" r="0" b="635"/>
            <wp:docPr id="21" name="Picture 4">
              <a:extLst xmlns:a="http://schemas.openxmlformats.org/drawingml/2006/main">
                <a:ext uri="{FF2B5EF4-FFF2-40B4-BE49-F238E27FC236}">
                  <a16:creationId xmlns:a16="http://schemas.microsoft.com/office/drawing/2014/main" id="{947ADBE4-6BC7-4C49-83EC-21E3BEE1D7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47ADBE4-6BC7-4C49-83EC-21E3BEE1D7A7}"/>
                        </a:ext>
                      </a:extLst>
                    </pic:cNvPr>
                    <pic:cNvPicPr>
                      <a:picLocks noChangeAspect="1"/>
                    </pic:cNvPicPr>
                  </pic:nvPicPr>
                  <pic:blipFill>
                    <a:blip r:embed="rId16"/>
                    <a:stretch>
                      <a:fillRect/>
                    </a:stretch>
                  </pic:blipFill>
                  <pic:spPr>
                    <a:xfrm>
                      <a:off x="0" y="0"/>
                      <a:ext cx="3885150" cy="3167078"/>
                    </a:xfrm>
                    <a:prstGeom prst="rect">
                      <a:avLst/>
                    </a:prstGeom>
                  </pic:spPr>
                </pic:pic>
              </a:graphicData>
            </a:graphic>
          </wp:inline>
        </w:drawing>
      </w:r>
      <w:r w:rsidR="00992EF6" w:rsidRPr="00992EF6">
        <w:rPr>
          <w:lang w:val="en-GB"/>
        </w:rPr>
        <w:t xml:space="preserve"> </w:t>
      </w:r>
    </w:p>
    <w:p w14:paraId="6CA382DC" w14:textId="2D1D231E" w:rsidR="00914C30" w:rsidRPr="00EC5693" w:rsidRDefault="00914C30" w:rsidP="00EC5693">
      <w:pPr>
        <w:pStyle w:val="Caption"/>
      </w:pPr>
      <w:bookmarkStart w:id="12" w:name="_Ref68024645"/>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9C3A3B">
        <w:rPr>
          <w:b w:val="0"/>
          <w:bCs w:val="0"/>
          <w:noProof/>
        </w:rPr>
        <w:t>6</w:t>
      </w:r>
      <w:r w:rsidRPr="00AE28EC">
        <w:rPr>
          <w:b w:val="0"/>
          <w:bCs w:val="0"/>
        </w:rPr>
        <w:fldChar w:fldCharType="end"/>
      </w:r>
      <w:bookmarkEnd w:id="12"/>
      <w:r w:rsidRPr="00BE11EF">
        <w:rPr>
          <w:b w:val="0"/>
          <w:bCs w:val="0"/>
        </w:rPr>
        <w:t>. BLER performance with</w:t>
      </w:r>
      <w:r w:rsidR="00387297">
        <w:rPr>
          <w:b w:val="0"/>
          <w:bCs w:val="0"/>
        </w:rPr>
        <w:t xml:space="preserve"> joint estimation for the case of compensated random offsets between slots </w:t>
      </w:r>
      <w:r w:rsidR="00AA083B">
        <w:rPr>
          <w:b w:val="0"/>
          <w:bCs w:val="0"/>
        </w:rPr>
        <w:t>vs</w:t>
      </w:r>
      <w:r w:rsidR="00387297">
        <w:rPr>
          <w:b w:val="0"/>
          <w:bCs w:val="0"/>
        </w:rPr>
        <w:t xml:space="preserve"> the case of no offsets </w:t>
      </w:r>
      <w:r w:rsidR="00970896">
        <w:rPr>
          <w:b w:val="0"/>
          <w:bCs w:val="0"/>
        </w:rPr>
        <w:t>and</w:t>
      </w:r>
      <w:r w:rsidR="00387297">
        <w:rPr>
          <w:b w:val="0"/>
          <w:bCs w:val="0"/>
        </w:rPr>
        <w:t xml:space="preserve"> </w:t>
      </w:r>
      <w:r w:rsidR="00970896">
        <w:rPr>
          <w:b w:val="0"/>
          <w:bCs w:val="0"/>
        </w:rPr>
        <w:t>no</w:t>
      </w:r>
      <w:r w:rsidR="00387297">
        <w:rPr>
          <w:b w:val="0"/>
          <w:bCs w:val="0"/>
        </w:rPr>
        <w:t xml:space="preserve"> compensation.</w:t>
      </w:r>
    </w:p>
    <w:p w14:paraId="764269F0" w14:textId="77777777" w:rsidR="00793B73" w:rsidRPr="00324091" w:rsidRDefault="00793B73" w:rsidP="00477642"/>
    <w:p w14:paraId="05DE9491" w14:textId="49DDAB7C" w:rsidR="003E60C1" w:rsidRDefault="00086E7F" w:rsidP="00F77F9F">
      <w:pPr>
        <w:pStyle w:val="Heading3"/>
      </w:pPr>
      <w:r>
        <w:t>Performance with s</w:t>
      </w:r>
      <w:r w:rsidR="00746339">
        <w:t>mall or moderate</w:t>
      </w:r>
      <w:r w:rsidR="003E60C1">
        <w:t xml:space="preserve"> uncompensated phase </w:t>
      </w:r>
      <w:r w:rsidR="00C66B02">
        <w:t>offsets between slots</w:t>
      </w:r>
    </w:p>
    <w:p w14:paraId="5ED5A0AE" w14:textId="4F5F3D86" w:rsidR="005A43E6" w:rsidRDefault="003704C3" w:rsidP="00F77F9F">
      <w:pPr>
        <w:jc w:val="both"/>
        <w:rPr>
          <w:lang w:val="en-GB"/>
        </w:rPr>
      </w:pPr>
      <w:r>
        <w:rPr>
          <w:lang w:val="en-GB"/>
        </w:rPr>
        <w:t>It was shown in Section</w:t>
      </w:r>
      <w:r w:rsidR="00970896">
        <w:rPr>
          <w:lang w:val="en-GB"/>
        </w:rPr>
        <w:t> </w:t>
      </w:r>
      <w:r w:rsidR="00970896">
        <w:rPr>
          <w:lang w:val="en-GB"/>
        </w:rPr>
        <w:fldChar w:fldCharType="begin"/>
      </w:r>
      <w:r w:rsidR="00970896">
        <w:rPr>
          <w:lang w:val="en-GB"/>
        </w:rPr>
        <w:instrText xml:space="preserve"> REF _Ref68169175 \r \h </w:instrText>
      </w:r>
      <w:r w:rsidR="005A7726">
        <w:rPr>
          <w:lang w:val="en-GB"/>
        </w:rPr>
        <w:instrText xml:space="preserve"> \* MERGEFORMAT </w:instrText>
      </w:r>
      <w:r w:rsidR="00970896">
        <w:rPr>
          <w:lang w:val="en-GB"/>
        </w:rPr>
      </w:r>
      <w:r w:rsidR="00970896">
        <w:rPr>
          <w:lang w:val="en-GB"/>
        </w:rPr>
        <w:fldChar w:fldCharType="separate"/>
      </w:r>
      <w:r w:rsidR="009C3A3B">
        <w:rPr>
          <w:lang w:val="en-GB"/>
        </w:rPr>
        <w:t>2.3.3</w:t>
      </w:r>
      <w:r w:rsidR="00970896">
        <w:rPr>
          <w:lang w:val="en-GB"/>
        </w:rPr>
        <w:fldChar w:fldCharType="end"/>
      </w:r>
      <w:r>
        <w:rPr>
          <w:lang w:val="en-GB"/>
        </w:rPr>
        <w:t xml:space="preserve"> that even fully random wideband phase offsets between slots can be successfully compensated for by the receiver. However, i</w:t>
      </w:r>
      <w:r w:rsidR="003E60C1">
        <w:rPr>
          <w:lang w:val="en-GB"/>
        </w:rPr>
        <w:t xml:space="preserve">f </w:t>
      </w:r>
      <w:r>
        <w:rPr>
          <w:lang w:val="en-GB"/>
        </w:rPr>
        <w:t xml:space="preserve">the </w:t>
      </w:r>
      <w:r w:rsidR="003E60C1">
        <w:rPr>
          <w:lang w:val="en-GB"/>
        </w:rPr>
        <w:t xml:space="preserve">phase offsets between slots are not fully </w:t>
      </w:r>
      <w:r w:rsidR="003E60C1">
        <w:rPr>
          <w:lang w:val="en-GB"/>
        </w:rPr>
        <w:lastRenderedPageBreak/>
        <w:t xml:space="preserve">random, but </w:t>
      </w:r>
      <w:r w:rsidR="00BA2501">
        <w:rPr>
          <w:lang w:val="en-GB"/>
        </w:rPr>
        <w:t xml:space="preserve">can be kept </w:t>
      </w:r>
      <w:r w:rsidR="003E60C1">
        <w:rPr>
          <w:lang w:val="en-GB"/>
        </w:rPr>
        <w:t>rather small</w:t>
      </w:r>
      <w:r w:rsidR="00163FF9">
        <w:rPr>
          <w:lang w:val="en-GB"/>
        </w:rPr>
        <w:t xml:space="preserve"> by the UE</w:t>
      </w:r>
      <w:r w:rsidR="003E60C1">
        <w:rPr>
          <w:lang w:val="en-GB"/>
        </w:rPr>
        <w:t>,</w:t>
      </w:r>
      <w:r w:rsidR="00BA2501">
        <w:rPr>
          <w:lang w:val="en-GB"/>
        </w:rPr>
        <w:t xml:space="preserve"> it may be sufficient to use as simpler receiver with no compensation for </w:t>
      </w:r>
      <w:r w:rsidR="00C27FB9">
        <w:rPr>
          <w:lang w:val="en-GB"/>
        </w:rPr>
        <w:t xml:space="preserve">random </w:t>
      </w:r>
      <w:r w:rsidR="00BA2501">
        <w:rPr>
          <w:lang w:val="en-GB"/>
        </w:rPr>
        <w:t xml:space="preserve">phase offset. </w:t>
      </w:r>
    </w:p>
    <w:p w14:paraId="70199AE1" w14:textId="13C81B45" w:rsidR="003E60C1" w:rsidRDefault="00BA2501" w:rsidP="00F77F9F">
      <w:pPr>
        <w:jc w:val="both"/>
        <w:rPr>
          <w:lang w:val="en-GB"/>
        </w:rPr>
      </w:pPr>
      <w:r>
        <w:rPr>
          <w:lang w:val="en-GB"/>
        </w:rPr>
        <w:t xml:space="preserve">In order to investigate what amount of phase offsets could be tolerated by such a simple receiver, </w:t>
      </w:r>
      <w:r w:rsidR="00FB0435" w:rsidRPr="00B36D5A">
        <w:rPr>
          <w:lang w:val="en-GB"/>
        </w:rPr>
        <w:fldChar w:fldCharType="begin"/>
      </w:r>
      <w:r w:rsidR="00FB0435" w:rsidRPr="00B36D5A">
        <w:rPr>
          <w:lang w:val="en-GB"/>
        </w:rPr>
        <w:instrText xml:space="preserve"> REF _Ref68024646 \h  \* MERGEFORMAT </w:instrText>
      </w:r>
      <w:r w:rsidR="00FB0435" w:rsidRPr="00B36D5A">
        <w:rPr>
          <w:lang w:val="en-GB"/>
        </w:rPr>
      </w:r>
      <w:r w:rsidR="00FB0435" w:rsidRPr="00B36D5A">
        <w:rPr>
          <w:lang w:val="en-GB"/>
        </w:rPr>
        <w:fldChar w:fldCharType="separate"/>
      </w:r>
      <w:r w:rsidR="00F85176" w:rsidRPr="00F85176">
        <w:t>Figure 7</w:t>
      </w:r>
      <w:r w:rsidR="00FB0435" w:rsidRPr="00B36D5A">
        <w:rPr>
          <w:lang w:val="en-GB"/>
        </w:rPr>
        <w:fldChar w:fldCharType="end"/>
      </w:r>
      <w:r>
        <w:rPr>
          <w:lang w:val="en-GB"/>
        </w:rPr>
        <w:t xml:space="preserve"> shows performance for a range of different random (wideband) phase offsets between slots. </w:t>
      </w:r>
      <w:r w:rsidR="006C10F1" w:rsidRPr="006C10F1">
        <w:rPr>
          <w:lang w:val="en-GB"/>
        </w:rPr>
        <w:t xml:space="preserve">For these initial evaluations, it was assumed that </w:t>
      </w:r>
      <w:r w:rsidR="006C10F1">
        <w:rPr>
          <w:lang w:val="en-GB"/>
        </w:rPr>
        <w:t>t</w:t>
      </w:r>
      <w:r>
        <w:rPr>
          <w:lang w:val="en-GB"/>
        </w:rPr>
        <w:t xml:space="preserve">he phase offset angles between consecutive </w:t>
      </w:r>
      <w:r w:rsidR="00163FF9">
        <w:rPr>
          <w:lang w:val="en-GB"/>
        </w:rPr>
        <w:t xml:space="preserve">UL </w:t>
      </w:r>
      <w:r>
        <w:rPr>
          <w:lang w:val="en-GB"/>
        </w:rPr>
        <w:t xml:space="preserve">slots are Gaussian-distributed with a standard deviation </w:t>
      </w:r>
      <w:r w:rsidR="00163FF9">
        <w:rPr>
          <w:lang w:val="en-GB"/>
        </w:rPr>
        <w:t>as indicated in the figure legend. The phase offset</w:t>
      </w:r>
      <w:r w:rsidR="00CE32F5">
        <w:rPr>
          <w:lang w:val="en-GB"/>
        </w:rPr>
        <w:t>s</w:t>
      </w:r>
      <w:r w:rsidR="00163FF9">
        <w:rPr>
          <w:lang w:val="en-GB"/>
        </w:rPr>
        <w:t xml:space="preserve"> can thus be </w:t>
      </w:r>
      <w:r w:rsidR="00C27FB9">
        <w:rPr>
          <w:lang w:val="en-GB"/>
        </w:rPr>
        <w:t>described</w:t>
      </w:r>
      <w:r w:rsidR="00163FF9">
        <w:rPr>
          <w:lang w:val="en-GB"/>
        </w:rPr>
        <w:t xml:space="preserve"> as a one-dimensional random walk with a Gaussian-distributed step size. </w:t>
      </w:r>
      <w:r w:rsidR="00257B76">
        <w:rPr>
          <w:lang w:val="en-GB"/>
        </w:rPr>
        <w:t xml:space="preserve">Other simulation settings are listed in </w:t>
      </w:r>
      <w:r w:rsidR="003D1B83">
        <w:rPr>
          <w:lang w:val="en-GB"/>
        </w:rPr>
        <w:t>the figure and</w:t>
      </w:r>
      <w:r w:rsidR="00257B76">
        <w:rPr>
          <w:lang w:val="en-GB"/>
        </w:rPr>
        <w:t xml:space="preserve"> </w:t>
      </w:r>
      <w:r w:rsidR="003D1B83">
        <w:rPr>
          <w:lang w:val="en-GB"/>
        </w:rPr>
        <w:t xml:space="preserve">in </w:t>
      </w:r>
      <w:r w:rsidR="00257B76">
        <w:rPr>
          <w:lang w:val="en-GB"/>
        </w:rPr>
        <w:t xml:space="preserve">Table 1. </w:t>
      </w:r>
      <w:r w:rsidR="00163FF9">
        <w:rPr>
          <w:lang w:val="en-GB"/>
        </w:rPr>
        <w:t xml:space="preserve">According to </w:t>
      </w:r>
      <w:r w:rsidR="005D5A67" w:rsidRPr="00B36D5A">
        <w:rPr>
          <w:lang w:val="en-GB"/>
        </w:rPr>
        <w:fldChar w:fldCharType="begin"/>
      </w:r>
      <w:r w:rsidR="005D5A67" w:rsidRPr="00B36D5A">
        <w:rPr>
          <w:lang w:val="en-GB"/>
        </w:rPr>
        <w:instrText xml:space="preserve"> REF _Ref68024646 \h  \* MERGEFORMAT </w:instrText>
      </w:r>
      <w:r w:rsidR="005D5A67" w:rsidRPr="00B36D5A">
        <w:rPr>
          <w:lang w:val="en-GB"/>
        </w:rPr>
      </w:r>
      <w:r w:rsidR="005D5A67" w:rsidRPr="00B36D5A">
        <w:rPr>
          <w:lang w:val="en-GB"/>
        </w:rPr>
        <w:fldChar w:fldCharType="separate"/>
      </w:r>
      <w:r w:rsidR="005D5A67" w:rsidRPr="00F77F9F">
        <w:t xml:space="preserve">Figure </w:t>
      </w:r>
      <w:r w:rsidR="005D5A67" w:rsidRPr="00F77F9F">
        <w:rPr>
          <w:noProof/>
        </w:rPr>
        <w:t>7</w:t>
      </w:r>
      <w:r w:rsidR="005D5A67" w:rsidRPr="00B36D5A">
        <w:rPr>
          <w:lang w:val="en-GB"/>
        </w:rPr>
        <w:fldChar w:fldCharType="end"/>
      </w:r>
      <w:r w:rsidR="00163FF9">
        <w:rPr>
          <w:lang w:val="en-GB"/>
        </w:rPr>
        <w:t xml:space="preserve">, a phase offset up to </w:t>
      </w:r>
      <w:r w:rsidR="009D2683">
        <w:rPr>
          <w:lang w:val="en-GB"/>
        </w:rPr>
        <w:t xml:space="preserve">about </w:t>
      </w:r>
      <w:r w:rsidR="00163FF9" w:rsidRPr="009D2683">
        <w:rPr>
          <w:lang w:val="en-GB"/>
        </w:rPr>
        <w:t>20</w:t>
      </w:r>
      <w:r w:rsidR="00163FF9">
        <w:rPr>
          <w:lang w:val="en-GB"/>
        </w:rPr>
        <w:sym w:font="Symbol" w:char="F0B0"/>
      </w:r>
      <w:r w:rsidR="00163FF9">
        <w:rPr>
          <w:lang w:val="en-GB"/>
        </w:rPr>
        <w:t xml:space="preserve"> </w:t>
      </w:r>
      <w:r w:rsidR="008435FB">
        <w:rPr>
          <w:lang w:val="en-GB"/>
        </w:rPr>
        <w:t>seems</w:t>
      </w:r>
      <w:r w:rsidR="00163FF9">
        <w:rPr>
          <w:lang w:val="en-GB"/>
        </w:rPr>
        <w:t xml:space="preserve"> not </w:t>
      </w:r>
      <w:r w:rsidR="008435FB">
        <w:rPr>
          <w:lang w:val="en-GB"/>
        </w:rPr>
        <w:t xml:space="preserve">to </w:t>
      </w:r>
      <w:r w:rsidR="00163FF9">
        <w:rPr>
          <w:lang w:val="en-GB"/>
        </w:rPr>
        <w:t xml:space="preserve">have a major impact on performance. </w:t>
      </w:r>
      <w:r w:rsidR="009D2683">
        <w:rPr>
          <w:lang w:val="en-GB"/>
        </w:rPr>
        <w:t>For comparison, performance with phase offset estimation and compensation</w:t>
      </w:r>
      <w:r w:rsidR="00495D9D">
        <w:rPr>
          <w:lang w:val="en-GB"/>
        </w:rPr>
        <w:t xml:space="preserve"> like in Section </w:t>
      </w:r>
      <w:r w:rsidR="00495D9D">
        <w:rPr>
          <w:lang w:val="en-GB"/>
        </w:rPr>
        <w:fldChar w:fldCharType="begin"/>
      </w:r>
      <w:r w:rsidR="00495D9D">
        <w:rPr>
          <w:lang w:val="en-GB"/>
        </w:rPr>
        <w:instrText xml:space="preserve"> REF _Ref68169175 \r \h </w:instrText>
      </w:r>
      <w:r w:rsidR="005A7726">
        <w:rPr>
          <w:lang w:val="en-GB"/>
        </w:rPr>
        <w:instrText xml:space="preserve"> \* MERGEFORMAT </w:instrText>
      </w:r>
      <w:r w:rsidR="00495D9D">
        <w:rPr>
          <w:lang w:val="en-GB"/>
        </w:rPr>
      </w:r>
      <w:r w:rsidR="00495D9D">
        <w:rPr>
          <w:lang w:val="en-GB"/>
        </w:rPr>
        <w:fldChar w:fldCharType="separate"/>
      </w:r>
      <w:r w:rsidR="009C3A3B">
        <w:rPr>
          <w:lang w:val="en-GB"/>
        </w:rPr>
        <w:t>2.3.3</w:t>
      </w:r>
      <w:r w:rsidR="00495D9D">
        <w:rPr>
          <w:lang w:val="en-GB"/>
        </w:rPr>
        <w:fldChar w:fldCharType="end"/>
      </w:r>
      <w:r w:rsidR="009D2683">
        <w:rPr>
          <w:lang w:val="en-GB"/>
        </w:rPr>
        <w:t xml:space="preserve"> is also shown</w:t>
      </w:r>
      <w:r w:rsidR="006F7707">
        <w:rPr>
          <w:lang w:val="en-GB"/>
        </w:rPr>
        <w:t xml:space="preserve"> for one case</w:t>
      </w:r>
      <w:r w:rsidR="00835F3A">
        <w:rPr>
          <w:lang w:val="en-GB"/>
        </w:rPr>
        <w:t xml:space="preserve"> (5</w:t>
      </w:r>
      <w:r w:rsidR="00835F3A" w:rsidRPr="009D2683">
        <w:rPr>
          <w:lang w:val="en-GB"/>
        </w:rPr>
        <w:t>0</w:t>
      </w:r>
      <w:r w:rsidR="00835F3A">
        <w:rPr>
          <w:lang w:val="en-GB"/>
        </w:rPr>
        <w:sym w:font="Symbol" w:char="F0B0"/>
      </w:r>
      <w:r w:rsidR="00835F3A">
        <w:rPr>
          <w:lang w:val="en-GB"/>
        </w:rPr>
        <w:t>)</w:t>
      </w:r>
      <w:r w:rsidR="009D2683">
        <w:rPr>
          <w:lang w:val="en-GB"/>
        </w:rPr>
        <w:t>.</w:t>
      </w:r>
    </w:p>
    <w:p w14:paraId="71CCC2AE" w14:textId="3E6E5532" w:rsidR="00B5074F" w:rsidRPr="00885AA3" w:rsidRDefault="00B5074F" w:rsidP="00B5074F">
      <w:pPr>
        <w:pStyle w:val="BodyText"/>
        <w:spacing w:after="0"/>
        <w:jc w:val="both"/>
        <w:rPr>
          <w:rFonts w:cstheme="minorHAnsi"/>
          <w:b/>
          <w:lang w:val="en-GB"/>
        </w:rPr>
      </w:pPr>
      <w:r w:rsidRPr="00477642">
        <w:rPr>
          <w:rFonts w:cstheme="minorHAnsi"/>
          <w:b/>
          <w:lang w:val="en-GB"/>
        </w:rPr>
        <w:t>Observation</w:t>
      </w:r>
      <w:r w:rsidR="00D60E22">
        <w:rPr>
          <w:rFonts w:cstheme="minorHAnsi"/>
          <w:b/>
          <w:lang w:val="en-GB"/>
        </w:rPr>
        <w:t xml:space="preserve"> 15</w:t>
      </w:r>
      <w:r w:rsidRPr="00885AA3">
        <w:rPr>
          <w:rFonts w:cstheme="minorHAnsi"/>
          <w:b/>
          <w:lang w:val="en-GB"/>
        </w:rPr>
        <w:t>:</w:t>
      </w:r>
    </w:p>
    <w:p w14:paraId="57558D90" w14:textId="0C706068" w:rsidR="00B5074F" w:rsidRPr="00E077F6" w:rsidRDefault="00B5074F" w:rsidP="00B5074F">
      <w:pPr>
        <w:pStyle w:val="BodyText"/>
        <w:numPr>
          <w:ilvl w:val="0"/>
          <w:numId w:val="44"/>
        </w:numPr>
        <w:spacing w:after="0"/>
        <w:jc w:val="both"/>
      </w:pPr>
      <w:r>
        <w:rPr>
          <w:rFonts w:cstheme="minorHAnsi"/>
        </w:rPr>
        <w:t>E</w:t>
      </w:r>
      <w:r w:rsidRPr="00B36D5A">
        <w:rPr>
          <w:rFonts w:cstheme="minorHAnsi"/>
        </w:rPr>
        <w:t xml:space="preserve">ven without explicit </w:t>
      </w:r>
      <w:r>
        <w:rPr>
          <w:rFonts w:cstheme="minorHAnsi"/>
        </w:rPr>
        <w:t xml:space="preserve">phase offset </w:t>
      </w:r>
      <w:r w:rsidRPr="00B36D5A">
        <w:rPr>
          <w:rFonts w:cstheme="minorHAnsi"/>
        </w:rPr>
        <w:t>compensation in the receiver</w:t>
      </w:r>
      <w:r>
        <w:rPr>
          <w:rFonts w:cstheme="minorHAnsi"/>
        </w:rPr>
        <w:t>,</w:t>
      </w:r>
      <w:r w:rsidRPr="00B5074F">
        <w:rPr>
          <w:rFonts w:cstheme="minorHAnsi"/>
        </w:rPr>
        <w:t xml:space="preserve"> </w:t>
      </w:r>
      <w:r>
        <w:rPr>
          <w:rFonts w:cstheme="minorHAnsi"/>
        </w:rPr>
        <w:t>j</w:t>
      </w:r>
      <w:r w:rsidRPr="00E773FA">
        <w:rPr>
          <w:rFonts w:cstheme="minorHAnsi"/>
        </w:rPr>
        <w:t xml:space="preserve">oint channel estimation can perform well </w:t>
      </w:r>
      <w:r>
        <w:rPr>
          <w:rFonts w:cstheme="minorHAnsi"/>
        </w:rPr>
        <w:t xml:space="preserve">if the phase offsets </w:t>
      </w:r>
      <w:r w:rsidR="008D17EC">
        <w:rPr>
          <w:rFonts w:cstheme="minorHAnsi"/>
        </w:rPr>
        <w:t xml:space="preserve">between slots </w:t>
      </w:r>
      <w:r>
        <w:rPr>
          <w:rFonts w:cstheme="minorHAnsi"/>
        </w:rPr>
        <w:t>are not too large (</w:t>
      </w:r>
      <w:r w:rsidR="00AF130C">
        <w:rPr>
          <w:rFonts w:cstheme="minorHAnsi"/>
        </w:rPr>
        <w:t>e.g.</w:t>
      </w:r>
      <w:r w:rsidRPr="00E773FA">
        <w:rPr>
          <w:rFonts w:cstheme="minorHAnsi"/>
        </w:rPr>
        <w:t xml:space="preserve"> </w:t>
      </w:r>
      <w:r w:rsidR="00852E36">
        <w:rPr>
          <w:rFonts w:cstheme="minorHAnsi"/>
        </w:rPr>
        <w:t>phase offsets</w:t>
      </w:r>
      <w:r w:rsidRPr="00E773FA">
        <w:rPr>
          <w:rFonts w:cstheme="minorHAnsi"/>
        </w:rPr>
        <w:t xml:space="preserve"> </w:t>
      </w:r>
      <w:r w:rsidR="00AF130C">
        <w:rPr>
          <w:rFonts w:cstheme="minorHAnsi"/>
        </w:rPr>
        <w:t xml:space="preserve">up to </w:t>
      </w:r>
      <w:r w:rsidRPr="00E773FA">
        <w:rPr>
          <w:rFonts w:cstheme="minorHAnsi"/>
        </w:rPr>
        <w:t>in the order of 20</w:t>
      </w:r>
      <w:r w:rsidRPr="00E773FA">
        <w:rPr>
          <w:rFonts w:cstheme="minorHAnsi"/>
        </w:rPr>
        <w:sym w:font="Symbol" w:char="F0B0"/>
      </w:r>
      <w:r w:rsidRPr="00E773FA">
        <w:rPr>
          <w:rFonts w:cstheme="minorHAnsi"/>
        </w:rPr>
        <w:t xml:space="preserve"> between </w:t>
      </w:r>
      <w:r>
        <w:rPr>
          <w:rFonts w:cstheme="minorHAnsi"/>
        </w:rPr>
        <w:t xml:space="preserve">consecutive </w:t>
      </w:r>
      <w:r w:rsidRPr="00E773FA">
        <w:rPr>
          <w:rFonts w:cstheme="minorHAnsi"/>
        </w:rPr>
        <w:t>slots</w:t>
      </w:r>
      <w:r w:rsidR="00B11691">
        <w:rPr>
          <w:rFonts w:cstheme="minorHAnsi"/>
        </w:rPr>
        <w:t xml:space="preserve"> in the simulated scenario</w:t>
      </w:r>
      <w:r w:rsidRPr="00E773FA">
        <w:rPr>
          <w:rFonts w:cstheme="minorHAnsi"/>
        </w:rPr>
        <w:t>).</w:t>
      </w:r>
    </w:p>
    <w:p w14:paraId="0855242F" w14:textId="77777777" w:rsidR="00B5074F" w:rsidRPr="00E773FA" w:rsidRDefault="00B5074F" w:rsidP="00E773FA">
      <w:pPr>
        <w:pStyle w:val="BodyText"/>
        <w:spacing w:after="0"/>
        <w:ind w:left="720"/>
        <w:jc w:val="both"/>
      </w:pPr>
    </w:p>
    <w:p w14:paraId="784121A0" w14:textId="75DF686C" w:rsidR="003E60C1" w:rsidRDefault="008D6C13" w:rsidP="00E773FA">
      <w:pPr>
        <w:jc w:val="center"/>
        <w:rPr>
          <w:lang w:val="en-GB"/>
        </w:rPr>
      </w:pPr>
      <w:r w:rsidRPr="008D6C13">
        <w:rPr>
          <w:noProof/>
        </w:rPr>
        <w:drawing>
          <wp:inline distT="0" distB="0" distL="0" distR="0" wp14:anchorId="39B333F8" wp14:editId="3FA90EC0">
            <wp:extent cx="3781638" cy="3261114"/>
            <wp:effectExtent l="0" t="0" r="0" b="0"/>
            <wp:docPr id="3" name="Picture 2">
              <a:extLst xmlns:a="http://schemas.openxmlformats.org/drawingml/2006/main">
                <a:ext uri="{FF2B5EF4-FFF2-40B4-BE49-F238E27FC236}">
                  <a16:creationId xmlns:a16="http://schemas.microsoft.com/office/drawing/2014/main" id="{87444AE6-4FE5-4CBC-BD78-4DBAB27622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7444AE6-4FE5-4CBC-BD78-4DBAB276227B}"/>
                        </a:ext>
                      </a:extLst>
                    </pic:cNvPr>
                    <pic:cNvPicPr>
                      <a:picLocks noChangeAspect="1"/>
                    </pic:cNvPicPr>
                  </pic:nvPicPr>
                  <pic:blipFill>
                    <a:blip r:embed="rId17"/>
                    <a:stretch>
                      <a:fillRect/>
                    </a:stretch>
                  </pic:blipFill>
                  <pic:spPr>
                    <a:xfrm>
                      <a:off x="0" y="0"/>
                      <a:ext cx="3787082" cy="3265809"/>
                    </a:xfrm>
                    <a:prstGeom prst="rect">
                      <a:avLst/>
                    </a:prstGeom>
                  </pic:spPr>
                </pic:pic>
              </a:graphicData>
            </a:graphic>
          </wp:inline>
        </w:drawing>
      </w:r>
    </w:p>
    <w:p w14:paraId="6F40267B" w14:textId="78230815" w:rsidR="003E60C1" w:rsidRPr="00EC5693" w:rsidRDefault="003E60C1" w:rsidP="003E60C1">
      <w:pPr>
        <w:pStyle w:val="Caption"/>
      </w:pPr>
      <w:bookmarkStart w:id="13" w:name="_Ref68024646"/>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9C3A3B">
        <w:rPr>
          <w:b w:val="0"/>
          <w:bCs w:val="0"/>
          <w:noProof/>
        </w:rPr>
        <w:t>7</w:t>
      </w:r>
      <w:r w:rsidRPr="00AE28EC">
        <w:rPr>
          <w:b w:val="0"/>
          <w:bCs w:val="0"/>
        </w:rPr>
        <w:fldChar w:fldCharType="end"/>
      </w:r>
      <w:bookmarkEnd w:id="13"/>
      <w:r w:rsidRPr="00BE11EF">
        <w:rPr>
          <w:b w:val="0"/>
          <w:bCs w:val="0"/>
        </w:rPr>
        <w:t xml:space="preserve">. BLER performance with </w:t>
      </w:r>
      <w:r w:rsidR="008D17EC">
        <w:rPr>
          <w:b w:val="0"/>
          <w:bCs w:val="0"/>
        </w:rPr>
        <w:t>small/moderate</w:t>
      </w:r>
      <w:r w:rsidR="00121257">
        <w:rPr>
          <w:b w:val="0"/>
          <w:bCs w:val="0"/>
        </w:rPr>
        <w:t xml:space="preserve"> phase offsets</w:t>
      </w:r>
      <w:r w:rsidR="00257B76">
        <w:rPr>
          <w:b w:val="0"/>
          <w:bCs w:val="0"/>
        </w:rPr>
        <w:t>, with 30 ns delay spread</w:t>
      </w:r>
    </w:p>
    <w:p w14:paraId="119A807E" w14:textId="72D32301" w:rsidR="003E60C1" w:rsidRDefault="003E60C1" w:rsidP="003E60C1">
      <w:pPr>
        <w:rPr>
          <w:lang w:val="en-GB"/>
        </w:rPr>
      </w:pPr>
    </w:p>
    <w:p w14:paraId="01B3971D" w14:textId="00B24C58" w:rsidR="003E60C1" w:rsidRDefault="00086E7F" w:rsidP="00E773FA">
      <w:pPr>
        <w:pStyle w:val="Heading3"/>
      </w:pPr>
      <w:bookmarkStart w:id="14" w:name="_Ref68169350"/>
      <w:r>
        <w:t>Performance with i</w:t>
      </w:r>
      <w:r w:rsidR="003E60C1">
        <w:t>nt</w:t>
      </w:r>
      <w:r w:rsidR="00D753F0">
        <w:t>er</w:t>
      </w:r>
      <w:r w:rsidR="003E60C1">
        <w:t>-</w:t>
      </w:r>
      <w:r w:rsidR="006B77CE">
        <w:t>slot FH</w:t>
      </w:r>
      <w:r w:rsidR="003E60C1">
        <w:t xml:space="preserve"> </w:t>
      </w:r>
      <w:r w:rsidR="00930D39">
        <w:t>and</w:t>
      </w:r>
      <w:r w:rsidR="003E60C1">
        <w:t xml:space="preserve"> int</w:t>
      </w:r>
      <w:r w:rsidR="00BB3202">
        <w:t>r</w:t>
      </w:r>
      <w:r w:rsidR="00D753F0">
        <w:t>a</w:t>
      </w:r>
      <w:r w:rsidR="003E60C1">
        <w:t>-slot FH</w:t>
      </w:r>
      <w:bookmarkEnd w:id="14"/>
      <w:r w:rsidR="003E60C1">
        <w:t xml:space="preserve"> </w:t>
      </w:r>
    </w:p>
    <w:p w14:paraId="22AAD34F" w14:textId="4647E3D5" w:rsidR="005A43E6" w:rsidRDefault="006B77CE" w:rsidP="00F77F9F">
      <w:pPr>
        <w:jc w:val="both"/>
        <w:rPr>
          <w:lang w:val="en-GB"/>
        </w:rPr>
      </w:pPr>
      <w:r>
        <w:rPr>
          <w:lang w:val="en-GB"/>
        </w:rPr>
        <w:t xml:space="preserve">Performance with inter-slot as well as intra-slot frequency hopping (FH) is shown in </w:t>
      </w:r>
      <w:r w:rsidR="00FB0435" w:rsidRPr="00B36D5A">
        <w:rPr>
          <w:lang w:val="en-GB"/>
        </w:rPr>
        <w:fldChar w:fldCharType="begin"/>
      </w:r>
      <w:r w:rsidR="00FB0435" w:rsidRPr="00B36D5A">
        <w:rPr>
          <w:lang w:val="en-GB"/>
        </w:rPr>
        <w:instrText xml:space="preserve"> REF _Ref68024648 \h  \* MERGEFORMAT </w:instrText>
      </w:r>
      <w:r w:rsidR="00FB0435" w:rsidRPr="00B36D5A">
        <w:rPr>
          <w:lang w:val="en-GB"/>
        </w:rPr>
      </w:r>
      <w:r w:rsidR="00FB0435" w:rsidRPr="00B36D5A">
        <w:rPr>
          <w:lang w:val="en-GB"/>
        </w:rPr>
        <w:fldChar w:fldCharType="separate"/>
      </w:r>
      <w:r w:rsidR="00F61E95" w:rsidRPr="00F61E95">
        <w:t>Figure 8</w:t>
      </w:r>
      <w:r w:rsidR="00FB0435" w:rsidRPr="00B36D5A">
        <w:rPr>
          <w:lang w:val="en-GB"/>
        </w:rPr>
        <w:fldChar w:fldCharType="end"/>
      </w:r>
      <w:r>
        <w:rPr>
          <w:lang w:val="en-GB"/>
        </w:rPr>
        <w:t xml:space="preserve">, for FDD at 700 MHz, with 2 hopping frequencies, 8 repetitions, for 30 ns delay spread and 3 km/h UE speed. For inter-slot FH, slots on the same frequency are </w:t>
      </w:r>
      <w:r w:rsidR="00296420">
        <w:rPr>
          <w:lang w:val="en-GB"/>
        </w:rPr>
        <w:t>consecutive</w:t>
      </w:r>
      <w:r w:rsidR="00C05923">
        <w:rPr>
          <w:lang w:val="en-GB"/>
        </w:rPr>
        <w:t xml:space="preserve"> in time</w:t>
      </w:r>
      <w:r>
        <w:rPr>
          <w:lang w:val="en-GB"/>
        </w:rPr>
        <w:t xml:space="preserve">. Joint estimation is performed over all allocations on the same </w:t>
      </w:r>
      <w:r w:rsidR="00C05923">
        <w:rPr>
          <w:lang w:val="en-GB"/>
        </w:rPr>
        <w:t>hopping</w:t>
      </w:r>
      <w:r>
        <w:rPr>
          <w:lang w:val="en-GB"/>
        </w:rPr>
        <w:t xml:space="preserve"> frequency, both for int</w:t>
      </w:r>
      <w:r w:rsidR="003B4323">
        <w:rPr>
          <w:lang w:val="en-GB"/>
        </w:rPr>
        <w:t>er</w:t>
      </w:r>
      <w:r>
        <w:rPr>
          <w:lang w:val="en-GB"/>
        </w:rPr>
        <w:t xml:space="preserve">-slot FH and intra-slot FH. </w:t>
      </w:r>
      <w:r w:rsidR="005A43E6">
        <w:rPr>
          <w:lang w:val="en-GB"/>
        </w:rPr>
        <w:t xml:space="preserve">In the case of inter-slot FH, the UE is assumed to be able to maintain phase coherence between adjacent slots on the same </w:t>
      </w:r>
      <w:r w:rsidR="005A43E6">
        <w:rPr>
          <w:lang w:val="en-GB"/>
        </w:rPr>
        <w:lastRenderedPageBreak/>
        <w:t xml:space="preserve">frequency. In the intra-slot FH case, the UE is assumed </w:t>
      </w:r>
      <w:r w:rsidR="00495D9D">
        <w:rPr>
          <w:lang w:val="en-GB"/>
        </w:rPr>
        <w:t xml:space="preserve">not </w:t>
      </w:r>
      <w:r w:rsidR="005A43E6">
        <w:rPr>
          <w:lang w:val="en-GB"/>
        </w:rPr>
        <w:t xml:space="preserve">to </w:t>
      </w:r>
      <w:r w:rsidR="00495D9D">
        <w:rPr>
          <w:lang w:val="en-GB"/>
        </w:rPr>
        <w:t xml:space="preserve">be able to </w:t>
      </w:r>
      <w:r w:rsidR="005A43E6">
        <w:rPr>
          <w:lang w:val="en-GB"/>
        </w:rPr>
        <w:t xml:space="preserve">maintain phase coherence </w:t>
      </w:r>
      <w:r w:rsidR="00495D9D">
        <w:rPr>
          <w:lang w:val="en-GB"/>
        </w:rPr>
        <w:t>between transmissions on the same frequency because of the</w:t>
      </w:r>
      <w:r w:rsidR="005A43E6">
        <w:rPr>
          <w:lang w:val="en-GB"/>
        </w:rPr>
        <w:t xml:space="preserve"> </w:t>
      </w:r>
      <w:r w:rsidR="00495D9D">
        <w:rPr>
          <w:lang w:val="en-GB"/>
        </w:rPr>
        <w:t xml:space="preserve">intermediate </w:t>
      </w:r>
      <w:r w:rsidR="005A43E6">
        <w:rPr>
          <w:lang w:val="en-GB"/>
        </w:rPr>
        <w:t xml:space="preserve">transmissions on </w:t>
      </w:r>
      <w:r w:rsidR="00495D9D">
        <w:rPr>
          <w:lang w:val="en-GB"/>
        </w:rPr>
        <w:t>the other</w:t>
      </w:r>
      <w:r w:rsidR="005A43E6" w:rsidRPr="00565EEC">
        <w:rPr>
          <w:lang w:val="en-GB"/>
        </w:rPr>
        <w:t xml:space="preserve"> frequency</w:t>
      </w:r>
      <w:r w:rsidR="00495D9D">
        <w:rPr>
          <w:lang w:val="en-GB"/>
        </w:rPr>
        <w:t xml:space="preserve">; </w:t>
      </w:r>
      <w:r w:rsidR="005A43E6" w:rsidRPr="00565EEC">
        <w:rPr>
          <w:lang w:val="en-GB"/>
        </w:rPr>
        <w:t xml:space="preserve">the phase offset between slots is instead </w:t>
      </w:r>
      <w:r w:rsidR="003B4323">
        <w:rPr>
          <w:lang w:val="en-GB"/>
        </w:rPr>
        <w:t xml:space="preserve">modelled as fully random and is </w:t>
      </w:r>
      <w:r w:rsidR="005A43E6" w:rsidRPr="00565EEC">
        <w:rPr>
          <w:lang w:val="en-GB"/>
        </w:rPr>
        <w:t xml:space="preserve">estimated and compensated for in the receiver. </w:t>
      </w:r>
      <w:r w:rsidRPr="00565EEC">
        <w:rPr>
          <w:lang w:val="en-GB"/>
        </w:rPr>
        <w:t xml:space="preserve">See Table </w:t>
      </w:r>
      <w:r w:rsidR="00B77B26" w:rsidRPr="00565EEC">
        <w:rPr>
          <w:lang w:val="en-GB"/>
        </w:rPr>
        <w:t>2</w:t>
      </w:r>
      <w:r w:rsidRPr="00565EEC">
        <w:rPr>
          <w:lang w:val="en-GB"/>
        </w:rPr>
        <w:t xml:space="preserve"> for </w:t>
      </w:r>
      <w:r w:rsidR="005A43E6" w:rsidRPr="00565EEC">
        <w:rPr>
          <w:lang w:val="en-GB"/>
        </w:rPr>
        <w:t>additional</w:t>
      </w:r>
      <w:r>
        <w:rPr>
          <w:lang w:val="en-GB"/>
        </w:rPr>
        <w:t xml:space="preserve"> simulation details. </w:t>
      </w:r>
    </w:p>
    <w:p w14:paraId="290C15F3" w14:textId="4B78C06C" w:rsidR="007B5A61" w:rsidRDefault="006B77CE" w:rsidP="00F77F9F">
      <w:pPr>
        <w:jc w:val="both"/>
        <w:rPr>
          <w:lang w:val="en-GB"/>
        </w:rPr>
      </w:pPr>
      <w:r>
        <w:rPr>
          <w:lang w:val="en-GB"/>
        </w:rPr>
        <w:t xml:space="preserve">It can be seen from </w:t>
      </w:r>
      <w:r w:rsidR="00843CE0" w:rsidRPr="00B36D5A">
        <w:rPr>
          <w:lang w:val="en-GB"/>
        </w:rPr>
        <w:fldChar w:fldCharType="begin"/>
      </w:r>
      <w:r w:rsidR="00843CE0" w:rsidRPr="00B36D5A">
        <w:rPr>
          <w:lang w:val="en-GB"/>
        </w:rPr>
        <w:instrText xml:space="preserve"> REF _Ref68024648 \h  \* MERGEFORMAT </w:instrText>
      </w:r>
      <w:r w:rsidR="00843CE0" w:rsidRPr="00B36D5A">
        <w:rPr>
          <w:lang w:val="en-GB"/>
        </w:rPr>
      </w:r>
      <w:r w:rsidR="00843CE0" w:rsidRPr="00B36D5A">
        <w:rPr>
          <w:lang w:val="en-GB"/>
        </w:rPr>
        <w:fldChar w:fldCharType="separate"/>
      </w:r>
      <w:r w:rsidR="00F61E95" w:rsidRPr="00F61E95">
        <w:t xml:space="preserve">Figure </w:t>
      </w:r>
      <w:r w:rsidR="00F61E95" w:rsidRPr="00F61E95">
        <w:rPr>
          <w:noProof/>
        </w:rPr>
        <w:t>8</w:t>
      </w:r>
      <w:r w:rsidR="00843CE0" w:rsidRPr="00B36D5A">
        <w:rPr>
          <w:lang w:val="en-GB"/>
        </w:rPr>
        <w:fldChar w:fldCharType="end"/>
      </w:r>
      <w:r>
        <w:rPr>
          <w:lang w:val="en-GB"/>
        </w:rPr>
        <w:t xml:space="preserve"> that joint estimation gives gains, both for inter-slot FH and intra-slot FH. </w:t>
      </w:r>
      <w:r w:rsidR="00B77B26">
        <w:rPr>
          <w:lang w:val="en-GB"/>
        </w:rPr>
        <w:t>Additionally</w:t>
      </w:r>
      <w:r>
        <w:rPr>
          <w:lang w:val="en-GB"/>
        </w:rPr>
        <w:t xml:space="preserve">, it </w:t>
      </w:r>
      <w:r w:rsidR="00B77B26">
        <w:rPr>
          <w:lang w:val="en-GB"/>
        </w:rPr>
        <w:t xml:space="preserve">can be noted that </w:t>
      </w:r>
      <w:r>
        <w:rPr>
          <w:lang w:val="en-GB"/>
        </w:rPr>
        <w:t>inter-slot FH performs better than intra-slot FH both</w:t>
      </w:r>
      <w:r w:rsidR="00C9425A">
        <w:rPr>
          <w:lang w:val="en-GB"/>
        </w:rPr>
        <w:t xml:space="preserve"> with and without joint </w:t>
      </w:r>
      <w:r w:rsidR="00B77B26">
        <w:rPr>
          <w:lang w:val="en-GB"/>
        </w:rPr>
        <w:t xml:space="preserve">channel </w:t>
      </w:r>
      <w:r w:rsidR="00C9425A">
        <w:rPr>
          <w:lang w:val="en-GB"/>
        </w:rPr>
        <w:t>estimation</w:t>
      </w:r>
      <w:r w:rsidR="0072522F">
        <w:rPr>
          <w:lang w:val="en-GB"/>
        </w:rPr>
        <w:t>.</w:t>
      </w:r>
      <w:r w:rsidR="00A8721C">
        <w:rPr>
          <w:lang w:val="en-GB"/>
        </w:rPr>
        <w:t xml:space="preserve"> </w:t>
      </w:r>
      <w:r w:rsidR="0072522F">
        <w:rPr>
          <w:lang w:val="en-GB"/>
        </w:rPr>
        <w:t>H</w:t>
      </w:r>
      <w:r w:rsidR="00A8721C">
        <w:rPr>
          <w:lang w:val="en-GB"/>
        </w:rPr>
        <w:t>owever, f</w:t>
      </w:r>
      <w:r w:rsidR="00B77B26">
        <w:rPr>
          <w:lang w:val="en-GB"/>
        </w:rPr>
        <w:t xml:space="preserve">urther investigations are needed to fully establish performance differences between inter-slot FH and intra-slot FH </w:t>
      </w:r>
      <w:r w:rsidR="00347111">
        <w:rPr>
          <w:lang w:val="en-GB"/>
        </w:rPr>
        <w:t>when</w:t>
      </w:r>
      <w:r w:rsidR="00B77B26">
        <w:rPr>
          <w:lang w:val="en-GB"/>
        </w:rPr>
        <w:t xml:space="preserve"> joint channel estimation</w:t>
      </w:r>
      <w:r w:rsidR="00347111">
        <w:rPr>
          <w:lang w:val="en-GB"/>
        </w:rPr>
        <w:t xml:space="preserve"> is used</w:t>
      </w:r>
      <w:r w:rsidR="00B77B26">
        <w:rPr>
          <w:lang w:val="en-GB"/>
        </w:rPr>
        <w:t xml:space="preserve">. </w:t>
      </w:r>
    </w:p>
    <w:p w14:paraId="30AEE6A8" w14:textId="13DD38A1" w:rsidR="006B77CE" w:rsidRPr="006B77CE" w:rsidRDefault="006B77CE" w:rsidP="006B77CE">
      <w:pPr>
        <w:pStyle w:val="BodyText"/>
        <w:spacing w:after="0"/>
        <w:jc w:val="both"/>
        <w:rPr>
          <w:rFonts w:cstheme="minorHAnsi"/>
          <w:b/>
          <w:lang w:val="en-GB"/>
        </w:rPr>
      </w:pPr>
      <w:r w:rsidRPr="006B77CE">
        <w:rPr>
          <w:rFonts w:cstheme="minorHAnsi"/>
          <w:b/>
          <w:lang w:val="en-GB"/>
        </w:rPr>
        <w:t>Observation</w:t>
      </w:r>
      <w:r w:rsidR="00C813E3">
        <w:rPr>
          <w:rFonts w:cstheme="minorHAnsi"/>
          <w:b/>
          <w:lang w:val="en-GB"/>
        </w:rPr>
        <w:t xml:space="preserve"> 16</w:t>
      </w:r>
      <w:r w:rsidRPr="006B77CE">
        <w:rPr>
          <w:rFonts w:cstheme="minorHAnsi"/>
          <w:b/>
          <w:lang w:val="en-GB"/>
        </w:rPr>
        <w:t>:</w:t>
      </w:r>
    </w:p>
    <w:p w14:paraId="79F0828C" w14:textId="16B85B4F" w:rsidR="00945D52" w:rsidRPr="006A5A1F" w:rsidRDefault="006B77CE" w:rsidP="006B77CE">
      <w:pPr>
        <w:pStyle w:val="BodyText"/>
        <w:numPr>
          <w:ilvl w:val="0"/>
          <w:numId w:val="44"/>
        </w:numPr>
        <w:spacing w:after="0"/>
        <w:jc w:val="both"/>
      </w:pPr>
      <w:r w:rsidRPr="00E773FA">
        <w:rPr>
          <w:rFonts w:cstheme="minorHAnsi"/>
        </w:rPr>
        <w:t>Joint channel estimation brings gains also in the case of frequency hopping, both for int</w:t>
      </w:r>
      <w:r w:rsidR="004B623A">
        <w:rPr>
          <w:rFonts w:cstheme="minorHAnsi"/>
        </w:rPr>
        <w:t>er</w:t>
      </w:r>
      <w:r w:rsidRPr="00E773FA">
        <w:rPr>
          <w:rFonts w:cstheme="minorHAnsi"/>
        </w:rPr>
        <w:t xml:space="preserve">-slot FH and intra-slot FH. </w:t>
      </w:r>
    </w:p>
    <w:p w14:paraId="40D37ED7" w14:textId="555E7B91" w:rsidR="006B77CE" w:rsidRPr="00E773FA" w:rsidRDefault="00A8721C" w:rsidP="00F77F9F">
      <w:pPr>
        <w:pStyle w:val="BodyText"/>
        <w:numPr>
          <w:ilvl w:val="1"/>
          <w:numId w:val="44"/>
        </w:numPr>
        <w:spacing w:after="240"/>
        <w:jc w:val="both"/>
      </w:pPr>
      <w:r>
        <w:rPr>
          <w:rFonts w:cstheme="minorHAnsi"/>
        </w:rPr>
        <w:t>Inter-slot FH was generally found to perform better than intra-slot FH under the used simulation assumptions</w:t>
      </w:r>
      <w:r w:rsidR="00B77B26">
        <w:rPr>
          <w:lang w:val="en-GB"/>
        </w:rPr>
        <w:t>.</w:t>
      </w:r>
    </w:p>
    <w:p w14:paraId="1B23D78F" w14:textId="66AA66D6" w:rsidR="003E60C1" w:rsidRDefault="007B5A61" w:rsidP="00E773FA">
      <w:pPr>
        <w:jc w:val="center"/>
        <w:rPr>
          <w:lang w:val="en-GB"/>
        </w:rPr>
      </w:pPr>
      <w:r w:rsidRPr="007B5A61">
        <w:rPr>
          <w:noProof/>
          <w:lang w:val="en-GB"/>
        </w:rPr>
        <w:drawing>
          <wp:inline distT="0" distB="0" distL="0" distR="0" wp14:anchorId="7BD0DF91" wp14:editId="5AD16C7C">
            <wp:extent cx="3939702" cy="316317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41954" cy="3164980"/>
                    </a:xfrm>
                    <a:prstGeom prst="rect">
                      <a:avLst/>
                    </a:prstGeom>
                    <a:noFill/>
                    <a:ln>
                      <a:noFill/>
                    </a:ln>
                  </pic:spPr>
                </pic:pic>
              </a:graphicData>
            </a:graphic>
          </wp:inline>
        </w:drawing>
      </w:r>
    </w:p>
    <w:p w14:paraId="7CE06FA2" w14:textId="2876E625" w:rsidR="003E60C1" w:rsidRPr="00EC5693" w:rsidRDefault="003E60C1" w:rsidP="003E60C1">
      <w:pPr>
        <w:pStyle w:val="Caption"/>
      </w:pPr>
      <w:bookmarkStart w:id="15" w:name="_Ref68024648"/>
      <w:r w:rsidRPr="00BE11EF">
        <w:rPr>
          <w:b w:val="0"/>
          <w:bCs w:val="0"/>
        </w:rPr>
        <w:t xml:space="preserve">Figure </w:t>
      </w:r>
      <w:r w:rsidRPr="00AE28EC">
        <w:rPr>
          <w:b w:val="0"/>
          <w:bCs w:val="0"/>
        </w:rPr>
        <w:fldChar w:fldCharType="begin"/>
      </w:r>
      <w:r w:rsidRPr="00BE11EF">
        <w:rPr>
          <w:b w:val="0"/>
          <w:bCs w:val="0"/>
        </w:rPr>
        <w:instrText xml:space="preserve"> SEQ Figure \* ARABIC </w:instrText>
      </w:r>
      <w:r w:rsidRPr="00AE28EC">
        <w:rPr>
          <w:b w:val="0"/>
          <w:bCs w:val="0"/>
        </w:rPr>
        <w:fldChar w:fldCharType="separate"/>
      </w:r>
      <w:r w:rsidR="009C3A3B">
        <w:rPr>
          <w:b w:val="0"/>
          <w:bCs w:val="0"/>
          <w:noProof/>
        </w:rPr>
        <w:t>8</w:t>
      </w:r>
      <w:r w:rsidRPr="00AE28EC">
        <w:rPr>
          <w:b w:val="0"/>
          <w:bCs w:val="0"/>
        </w:rPr>
        <w:fldChar w:fldCharType="end"/>
      </w:r>
      <w:bookmarkEnd w:id="15"/>
      <w:r w:rsidRPr="00BE11EF">
        <w:rPr>
          <w:b w:val="0"/>
          <w:bCs w:val="0"/>
        </w:rPr>
        <w:t xml:space="preserve">. BLER performance with </w:t>
      </w:r>
      <w:r>
        <w:rPr>
          <w:b w:val="0"/>
          <w:bCs w:val="0"/>
        </w:rPr>
        <w:t>inter-slot and intra-slot FH</w:t>
      </w:r>
    </w:p>
    <w:p w14:paraId="5A09E38E" w14:textId="7601FF0B" w:rsidR="00793B73" w:rsidRPr="001D1E97" w:rsidRDefault="00793B73" w:rsidP="00F77F9F">
      <w:pPr>
        <w:pStyle w:val="Heading2"/>
        <w:spacing w:before="360"/>
      </w:pPr>
      <w:bookmarkStart w:id="16" w:name="_Ref68520354"/>
      <w:r w:rsidRPr="00340B8C">
        <w:t>Specification impact of cross slot channel estimation</w:t>
      </w:r>
      <w:bookmarkEnd w:id="16"/>
    </w:p>
    <w:p w14:paraId="055E3AB0" w14:textId="732B9C07" w:rsidR="00996BB5" w:rsidRPr="003E60C1" w:rsidRDefault="00996BB5" w:rsidP="002529E2">
      <w:pPr>
        <w:jc w:val="both"/>
      </w:pPr>
      <w:r w:rsidRPr="003E60C1">
        <w:t xml:space="preserve">In NR Rel-15 and Rel-16, </w:t>
      </w:r>
      <w:r w:rsidR="003D7743" w:rsidRPr="003E60C1">
        <w:t xml:space="preserve">the </w:t>
      </w:r>
      <w:r w:rsidRPr="003E60C1">
        <w:t xml:space="preserve">UE is not required to keep phase </w:t>
      </w:r>
      <w:r w:rsidR="00F023FA" w:rsidRPr="003E60C1">
        <w:t>coherency</w:t>
      </w:r>
      <w:r w:rsidRPr="003E60C1">
        <w:t xml:space="preserve"> across slots</w:t>
      </w:r>
      <w:r w:rsidR="00F023FA" w:rsidRPr="003E60C1">
        <w:t xml:space="preserve"> on the same antenna port</w:t>
      </w:r>
      <w:r w:rsidR="002375D3" w:rsidRPr="003E60C1">
        <w:t xml:space="preserve"> meaning that</w:t>
      </w:r>
      <w:r w:rsidR="00DA5987" w:rsidRPr="003E60C1">
        <w:t xml:space="preserve"> </w:t>
      </w:r>
      <w:r w:rsidRPr="003E60C1">
        <w:t xml:space="preserve">gNB </w:t>
      </w:r>
      <w:r w:rsidR="00DA5987" w:rsidRPr="003E60C1">
        <w:t xml:space="preserve">may not be able to </w:t>
      </w:r>
      <w:r w:rsidR="007D0D90" w:rsidRPr="003E60C1">
        <w:t xml:space="preserve">coherently combine </w:t>
      </w:r>
      <w:r w:rsidRPr="003E60C1">
        <w:t>channel estimat</w:t>
      </w:r>
      <w:r w:rsidR="007D0D90" w:rsidRPr="003E60C1">
        <w:t>es</w:t>
      </w:r>
      <w:r w:rsidR="00A22ECA" w:rsidRPr="003E60C1">
        <w:t xml:space="preserve"> over a number of PUSCH repetitions in time domain</w:t>
      </w:r>
      <w:r w:rsidRPr="003E60C1">
        <w:t>.</w:t>
      </w:r>
    </w:p>
    <w:p w14:paraId="5C02B0D7" w14:textId="3EB2F59A" w:rsidR="00562A00" w:rsidRPr="003E60C1" w:rsidRDefault="00C70F9F" w:rsidP="00EC5693">
      <w:pPr>
        <w:jc w:val="both"/>
        <w:rPr>
          <w:lang w:val="en-GB"/>
        </w:rPr>
      </w:pPr>
      <w:r w:rsidRPr="003E60C1">
        <w:t>In order to improve the channel estimation accuracy</w:t>
      </w:r>
      <w:r w:rsidR="003D7743" w:rsidRPr="003E60C1">
        <w:t>,</w:t>
      </w:r>
      <w:r w:rsidRPr="003E60C1">
        <w:t xml:space="preserve"> as we discussed in previous </w:t>
      </w:r>
      <w:r w:rsidR="005819B4">
        <w:t>sections</w:t>
      </w:r>
      <w:r w:rsidRPr="003E60C1">
        <w:t>,</w:t>
      </w:r>
      <w:r w:rsidR="00996BB5" w:rsidRPr="003E60C1">
        <w:t xml:space="preserve"> </w:t>
      </w:r>
      <w:r w:rsidR="00930885" w:rsidRPr="003E60C1">
        <w:t xml:space="preserve">it is possible for the gNB to either estimate phase correction(s) to combine channel estimates across slots, or to directly combine without such an estimation when the UE is capable of </w:t>
      </w:r>
      <w:r w:rsidR="00F37225" w:rsidRPr="003E60C1">
        <w:t>maintaining</w:t>
      </w:r>
      <w:r w:rsidR="00996BB5" w:rsidRPr="003E60C1">
        <w:t xml:space="preserve"> phase continuity across slots.</w:t>
      </w:r>
      <w:r w:rsidR="00930885" w:rsidRPr="003E60C1">
        <w:t xml:space="preserve"> The latter case could have better performance by avoiding estimation error, although at a higher cost in </w:t>
      </w:r>
      <w:r w:rsidR="00930885" w:rsidRPr="003E60C1">
        <w:lastRenderedPageBreak/>
        <w:t>UE complexity. Furthermore, v</w:t>
      </w:r>
      <w:r w:rsidR="009B4490" w:rsidRPr="003E60C1">
        <w:t xml:space="preserve">arious </w:t>
      </w:r>
      <w:r w:rsidR="00CE106E" w:rsidRPr="003E60C1">
        <w:t>factors</w:t>
      </w:r>
      <w:r w:rsidR="009B4490" w:rsidRPr="003E60C1">
        <w:t xml:space="preserve"> </w:t>
      </w:r>
      <w:r w:rsidR="00CE106E" w:rsidRPr="003E60C1">
        <w:t>may</w:t>
      </w:r>
      <w:r w:rsidR="009B4490" w:rsidRPr="003E60C1">
        <w:t xml:space="preserve"> affect the ability of a UE to maintain </w:t>
      </w:r>
      <w:r w:rsidR="00930885" w:rsidRPr="003E60C1">
        <w:t xml:space="preserve">the </w:t>
      </w:r>
      <w:r w:rsidR="00632B73" w:rsidRPr="003E60C1">
        <w:t>coherent</w:t>
      </w:r>
      <w:r w:rsidR="009B4490" w:rsidRPr="003E60C1">
        <w:t xml:space="preserve"> </w:t>
      </w:r>
      <w:r w:rsidR="008C2B81" w:rsidRPr="003E60C1">
        <w:t>transmissions over time</w:t>
      </w:r>
      <w:r w:rsidR="009B4490" w:rsidRPr="003E60C1">
        <w:t xml:space="preserve"> that </w:t>
      </w:r>
      <w:r w:rsidR="00930885" w:rsidRPr="003E60C1">
        <w:t>are</w:t>
      </w:r>
      <w:r w:rsidR="009B4490" w:rsidRPr="003E60C1">
        <w:t xml:space="preserve"> beneficial for multi-transmission channel estimation</w:t>
      </w:r>
      <w:r w:rsidR="007773BE" w:rsidRPr="003E60C1">
        <w:t xml:space="preserve">, for example, </w:t>
      </w:r>
      <w:r w:rsidR="00930885" w:rsidRPr="003E60C1">
        <w:t xml:space="preserve">using the </w:t>
      </w:r>
      <w:r w:rsidR="007E5D82" w:rsidRPr="003E60C1">
        <w:t>same allocated frequency resource</w:t>
      </w:r>
      <w:r w:rsidR="00CE106E" w:rsidRPr="003E60C1">
        <w:t xml:space="preserve">, </w:t>
      </w:r>
      <w:r w:rsidR="00930885" w:rsidRPr="003E60C1">
        <w:t xml:space="preserve">the presence of a </w:t>
      </w:r>
      <w:r w:rsidR="007E5D82" w:rsidRPr="003E60C1">
        <w:t>frequency hop</w:t>
      </w:r>
      <w:r w:rsidR="007773BE" w:rsidRPr="003E60C1">
        <w:t xml:space="preserve">, </w:t>
      </w:r>
      <w:r w:rsidR="00930885" w:rsidRPr="003E60C1">
        <w:t xml:space="preserve">and varying the </w:t>
      </w:r>
      <w:r w:rsidR="007E5D82" w:rsidRPr="003E60C1">
        <w:t>UE transmit power</w:t>
      </w:r>
      <w:r w:rsidR="007773BE" w:rsidRPr="003E60C1">
        <w:t xml:space="preserve"> </w:t>
      </w:r>
      <w:r w:rsidR="00930885" w:rsidRPr="003E60C1">
        <w:t xml:space="preserve">or </w:t>
      </w:r>
      <w:r w:rsidR="007E5D82" w:rsidRPr="003E60C1">
        <w:t>TX beam</w:t>
      </w:r>
      <w:r w:rsidR="003D0AFE" w:rsidRPr="003E60C1">
        <w:t>.</w:t>
      </w:r>
      <w:r w:rsidR="00930885" w:rsidRPr="003E60C1">
        <w:t xml:space="preserve"> Therefore, both implementation and specified mechanisms should be further considered as means to improve cross-slot estimation.</w:t>
      </w:r>
    </w:p>
    <w:p w14:paraId="43C6F1BD" w14:textId="6F2614AB" w:rsidR="000759E6" w:rsidRPr="003E60C1" w:rsidRDefault="00972BCE" w:rsidP="00477642">
      <w:pPr>
        <w:pStyle w:val="BodyText"/>
        <w:keepNext/>
        <w:spacing w:after="0"/>
        <w:jc w:val="both"/>
        <w:rPr>
          <w:rFonts w:cstheme="minorHAnsi"/>
          <w:b/>
          <w:lang w:val="en-GB"/>
        </w:rPr>
      </w:pPr>
      <w:r w:rsidRPr="003E60C1">
        <w:rPr>
          <w:rFonts w:cstheme="minorHAnsi"/>
          <w:b/>
          <w:lang w:val="en-GB"/>
        </w:rPr>
        <w:t>Proposal</w:t>
      </w:r>
      <w:r w:rsidR="00CA1FDF">
        <w:rPr>
          <w:rFonts w:cstheme="minorHAnsi"/>
          <w:b/>
          <w:lang w:val="en-GB"/>
        </w:rPr>
        <w:t xml:space="preserve"> 3</w:t>
      </w:r>
      <w:r w:rsidR="000759E6" w:rsidRPr="003E60C1">
        <w:rPr>
          <w:rFonts w:cstheme="minorHAnsi"/>
          <w:b/>
          <w:lang w:val="en-GB"/>
        </w:rPr>
        <w:t>:</w:t>
      </w:r>
    </w:p>
    <w:p w14:paraId="54A4A3CC" w14:textId="07CB7B23" w:rsidR="00925782" w:rsidRPr="008055E9" w:rsidRDefault="00972BCE" w:rsidP="00477642">
      <w:pPr>
        <w:pStyle w:val="BodyText"/>
        <w:numPr>
          <w:ilvl w:val="0"/>
          <w:numId w:val="43"/>
        </w:numPr>
        <w:jc w:val="both"/>
        <w:rPr>
          <w:lang w:val="en-GB"/>
        </w:rPr>
      </w:pPr>
      <w:r w:rsidRPr="003E60C1">
        <w:rPr>
          <w:rFonts w:cstheme="minorHAnsi"/>
          <w:lang w:val="en-GB"/>
        </w:rPr>
        <w:t xml:space="preserve">Identify </w:t>
      </w:r>
      <w:r w:rsidR="00EA4761" w:rsidRPr="003E60C1">
        <w:rPr>
          <w:rFonts w:cstheme="minorHAnsi"/>
          <w:lang w:val="en-GB"/>
        </w:rPr>
        <w:t xml:space="preserve">which </w:t>
      </w:r>
      <w:r w:rsidR="00914547" w:rsidRPr="003E60C1">
        <w:rPr>
          <w:rFonts w:cstheme="minorHAnsi"/>
          <w:lang w:val="en-GB"/>
        </w:rPr>
        <w:t xml:space="preserve">mechanisms </w:t>
      </w:r>
      <w:r w:rsidRPr="003E60C1">
        <w:rPr>
          <w:rFonts w:cstheme="minorHAnsi"/>
          <w:lang w:val="en-GB"/>
        </w:rPr>
        <w:t>should be specified and which can be gNB implementation</w:t>
      </w:r>
      <w:r w:rsidR="00914547" w:rsidRPr="003E60C1">
        <w:rPr>
          <w:rFonts w:cstheme="minorHAnsi"/>
          <w:lang w:val="en-GB"/>
        </w:rPr>
        <w:t xml:space="preserve"> to support </w:t>
      </w:r>
      <w:r w:rsidR="000759E6" w:rsidRPr="003E60C1">
        <w:rPr>
          <w:rFonts w:cstheme="minorHAnsi"/>
          <w:lang w:val="en-GB"/>
        </w:rPr>
        <w:t>phase coherence across slots with multiple repetitions</w:t>
      </w:r>
      <w:r w:rsidR="00914547" w:rsidRPr="003E60C1">
        <w:rPr>
          <w:rFonts w:cstheme="minorHAnsi"/>
          <w:lang w:val="en-GB"/>
        </w:rPr>
        <w:t>.</w:t>
      </w:r>
    </w:p>
    <w:p w14:paraId="2E613A73" w14:textId="49A1950A" w:rsidR="001023A7" w:rsidRDefault="00182419" w:rsidP="00182419">
      <w:pPr>
        <w:pStyle w:val="BodyText"/>
        <w:jc w:val="both"/>
        <w:rPr>
          <w:rFonts w:cstheme="minorHAnsi"/>
          <w:lang w:val="en-GB"/>
        </w:rPr>
      </w:pPr>
      <w:r>
        <w:rPr>
          <w:rFonts w:cstheme="minorHAnsi"/>
          <w:lang w:val="en-GB"/>
        </w:rPr>
        <w:t>In</w:t>
      </w:r>
      <w:r w:rsidR="00A85BBF">
        <w:rPr>
          <w:rFonts w:cstheme="minorHAnsi"/>
          <w:lang w:val="en-GB"/>
        </w:rPr>
        <w:t xml:space="preserve"> </w:t>
      </w:r>
      <w:r w:rsidR="00A85BBF">
        <w:rPr>
          <w:rFonts w:cstheme="minorHAnsi"/>
          <w:lang w:val="en-GB"/>
        </w:rPr>
        <w:fldChar w:fldCharType="begin"/>
      </w:r>
      <w:r w:rsidR="00A85BBF">
        <w:rPr>
          <w:rFonts w:cstheme="minorHAnsi"/>
          <w:lang w:val="en-GB"/>
        </w:rPr>
        <w:instrText xml:space="preserve"> REF _Ref68440694 \n \h </w:instrText>
      </w:r>
      <w:r w:rsidR="00A85BBF">
        <w:rPr>
          <w:rFonts w:cstheme="minorHAnsi"/>
          <w:lang w:val="en-GB"/>
        </w:rPr>
      </w:r>
      <w:r w:rsidR="00A85BBF">
        <w:rPr>
          <w:rFonts w:cstheme="minorHAnsi"/>
          <w:lang w:val="en-GB"/>
        </w:rPr>
        <w:fldChar w:fldCharType="separate"/>
      </w:r>
      <w:r w:rsidR="009C3A3B">
        <w:rPr>
          <w:rFonts w:cstheme="minorHAnsi"/>
          <w:lang w:val="en-GB"/>
        </w:rPr>
        <w:t>[3]</w:t>
      </w:r>
      <w:r w:rsidR="00A85BBF">
        <w:rPr>
          <w:rFonts w:cstheme="minorHAnsi"/>
          <w:lang w:val="en-GB"/>
        </w:rPr>
        <w:fldChar w:fldCharType="end"/>
      </w:r>
      <w:r>
        <w:rPr>
          <w:rFonts w:cstheme="minorHAnsi"/>
          <w:lang w:val="en-GB"/>
        </w:rPr>
        <w:t xml:space="preserve">, RAN4 has provided an initial answer on conditions where phase continuity can be maintained. These can be summarized as using the same modulation order, PRBs, power, and (if applicable) beam across back-to-back repetitions of PUCCH or PUSCH. </w:t>
      </w:r>
      <w:r w:rsidR="001023A7">
        <w:rPr>
          <w:rFonts w:cstheme="minorHAnsi"/>
          <w:lang w:val="en-GB"/>
        </w:rPr>
        <w:t>In addition to these constraints, it has also been proposed to specify a window in time over which PUSCH and PUCCH joint channel estimation is possible. This is reflected by the agreement:</w:t>
      </w:r>
    </w:p>
    <w:p w14:paraId="05DB3406" w14:textId="77777777" w:rsidR="001023A7" w:rsidRPr="001023A7" w:rsidRDefault="001023A7" w:rsidP="00F77F9F">
      <w:pPr>
        <w:spacing w:after="0" w:line="240" w:lineRule="auto"/>
        <w:ind w:left="420"/>
        <w:rPr>
          <w:rFonts w:ascii="Arial" w:eastAsia="Calibri" w:hAnsi="Arial" w:cs="Arial"/>
          <w:szCs w:val="20"/>
        </w:rPr>
      </w:pPr>
      <w:r w:rsidRPr="001023A7">
        <w:rPr>
          <w:rFonts w:ascii="Arial" w:eastAsia="Calibri" w:hAnsi="Arial" w:cs="Arial"/>
          <w:szCs w:val="20"/>
          <w:highlight w:val="green"/>
        </w:rPr>
        <w:t>Agreements:</w:t>
      </w:r>
    </w:p>
    <w:p w14:paraId="45676BD3" w14:textId="52622959" w:rsidR="001023A7" w:rsidRPr="0087451F" w:rsidRDefault="001023A7" w:rsidP="00F77F9F">
      <w:pPr>
        <w:numPr>
          <w:ilvl w:val="0"/>
          <w:numId w:val="67"/>
        </w:numPr>
        <w:autoSpaceDE w:val="0"/>
        <w:autoSpaceDN w:val="0"/>
        <w:adjustRightInd w:val="0"/>
        <w:snapToGrid w:val="0"/>
        <w:spacing w:after="120" w:line="252" w:lineRule="auto"/>
        <w:ind w:left="840"/>
        <w:jc w:val="both"/>
        <w:rPr>
          <w:rFonts w:ascii="Arial" w:eastAsia="Batang" w:hAnsi="Arial" w:cs="Arial"/>
          <w:sz w:val="20"/>
          <w:szCs w:val="20"/>
          <w:lang w:eastAsia="x-none"/>
        </w:rPr>
      </w:pPr>
      <w:r w:rsidRPr="0087451F">
        <w:rPr>
          <w:rFonts w:ascii="Arial" w:eastAsia="Batang" w:hAnsi="Arial" w:cs="Arial"/>
          <w:sz w:val="20"/>
          <w:szCs w:val="20"/>
          <w:lang w:val="en-GB" w:eastAsia="x-none"/>
        </w:rPr>
        <w:t xml:space="preserve">For joint channel estimation, a time domain window </w:t>
      </w:r>
      <w:r w:rsidRPr="00F77F9F">
        <w:rPr>
          <w:rFonts w:ascii="Arial" w:eastAsia="Batang" w:hAnsi="Arial" w:cs="Arial"/>
          <w:sz w:val="20"/>
          <w:szCs w:val="20"/>
          <w:lang w:val="en-GB" w:eastAsia="x-none"/>
        </w:rPr>
        <w:t>is introduced to facilitate further discussion,</w:t>
      </w:r>
      <w:r w:rsidRPr="0087451F">
        <w:rPr>
          <w:rFonts w:ascii="Arial" w:eastAsia="Batang" w:hAnsi="Arial" w:cs="Arial"/>
          <w:sz w:val="20"/>
          <w:szCs w:val="20"/>
          <w:lang w:val="en-GB" w:eastAsia="x-none"/>
        </w:rPr>
        <w:t xml:space="preserve"> during which UE is expected to maintain power consistency and phase continuity among PUSCH transmissions subject to power consistency and phase continuity requirements.</w:t>
      </w:r>
    </w:p>
    <w:p w14:paraId="2BA0467C" w14:textId="77777777" w:rsidR="001023A7" w:rsidRPr="00F77F9F" w:rsidRDefault="001023A7" w:rsidP="00F77F9F">
      <w:pPr>
        <w:numPr>
          <w:ilvl w:val="1"/>
          <w:numId w:val="68"/>
        </w:numPr>
        <w:autoSpaceDE w:val="0"/>
        <w:autoSpaceDN w:val="0"/>
        <w:snapToGrid w:val="0"/>
        <w:spacing w:after="120" w:line="252" w:lineRule="auto"/>
        <w:ind w:left="1200"/>
        <w:jc w:val="both"/>
        <w:rPr>
          <w:rFonts w:ascii="Arial" w:eastAsia="Batang" w:hAnsi="Arial" w:cs="Arial"/>
          <w:sz w:val="20"/>
          <w:szCs w:val="20"/>
          <w:lang w:val="en-GB" w:eastAsia="x-none"/>
        </w:rPr>
      </w:pPr>
      <w:r w:rsidRPr="00F77F9F">
        <w:rPr>
          <w:rFonts w:ascii="Arial" w:eastAsia="Batang" w:hAnsi="Arial" w:cs="Arial"/>
          <w:sz w:val="20"/>
          <w:szCs w:val="20"/>
          <w:lang w:val="en-GB" w:eastAsia="x-none"/>
        </w:rPr>
        <w:t>FFS: whether the window should be specified</w:t>
      </w:r>
    </w:p>
    <w:p w14:paraId="3EBCCBCD" w14:textId="77777777" w:rsidR="001023A7" w:rsidRPr="0087451F" w:rsidRDefault="001023A7" w:rsidP="00F77F9F">
      <w:pPr>
        <w:numPr>
          <w:ilvl w:val="1"/>
          <w:numId w:val="68"/>
        </w:numPr>
        <w:autoSpaceDE w:val="0"/>
        <w:autoSpaceDN w:val="0"/>
        <w:snapToGrid w:val="0"/>
        <w:spacing w:after="120" w:line="252" w:lineRule="auto"/>
        <w:ind w:left="1200"/>
        <w:jc w:val="both"/>
        <w:rPr>
          <w:rFonts w:ascii="Arial" w:eastAsia="Batang" w:hAnsi="Arial" w:cs="Arial"/>
          <w:sz w:val="20"/>
          <w:szCs w:val="20"/>
          <w:lang w:val="en-GB" w:eastAsia="x-none"/>
        </w:rPr>
      </w:pPr>
      <w:r w:rsidRPr="0087451F">
        <w:rPr>
          <w:rFonts w:ascii="Arial" w:eastAsia="Batang" w:hAnsi="Arial" w:cs="Arial"/>
          <w:sz w:val="20"/>
          <w:szCs w:val="20"/>
          <w:lang w:val="en-GB" w:eastAsia="x-none"/>
        </w:rPr>
        <w:t>FFS: the length of the time domain window is defined by a set of repetitions/slots/symbols</w:t>
      </w:r>
    </w:p>
    <w:p w14:paraId="6BE35F9F" w14:textId="77777777" w:rsidR="001023A7" w:rsidRPr="0087451F" w:rsidRDefault="001023A7" w:rsidP="00F77F9F">
      <w:pPr>
        <w:numPr>
          <w:ilvl w:val="1"/>
          <w:numId w:val="68"/>
        </w:numPr>
        <w:autoSpaceDE w:val="0"/>
        <w:autoSpaceDN w:val="0"/>
        <w:snapToGrid w:val="0"/>
        <w:spacing w:after="120" w:line="252" w:lineRule="auto"/>
        <w:ind w:left="1200"/>
        <w:jc w:val="both"/>
        <w:rPr>
          <w:rFonts w:ascii="Arial" w:eastAsia="Batang" w:hAnsi="Arial" w:cs="Arial"/>
          <w:sz w:val="20"/>
          <w:szCs w:val="20"/>
          <w:lang w:val="en-GB" w:eastAsia="x-none"/>
        </w:rPr>
      </w:pPr>
      <w:r w:rsidRPr="0087451F">
        <w:rPr>
          <w:rFonts w:ascii="Arial" w:eastAsia="Batang" w:hAnsi="Arial" w:cs="Arial"/>
          <w:sz w:val="20"/>
          <w:szCs w:val="20"/>
          <w:lang w:val="en-GB" w:eastAsia="x-none"/>
        </w:rPr>
        <w:t>FFS: single or multiple time domain windows</w:t>
      </w:r>
    </w:p>
    <w:p w14:paraId="0CD84309" w14:textId="77777777" w:rsidR="001023A7" w:rsidRPr="0087451F" w:rsidRDefault="001023A7" w:rsidP="00F77F9F">
      <w:pPr>
        <w:numPr>
          <w:ilvl w:val="0"/>
          <w:numId w:val="69"/>
        </w:numPr>
        <w:autoSpaceDE w:val="0"/>
        <w:autoSpaceDN w:val="0"/>
        <w:snapToGrid w:val="0"/>
        <w:spacing w:after="120" w:line="252" w:lineRule="auto"/>
        <w:ind w:left="1200"/>
        <w:jc w:val="both"/>
        <w:rPr>
          <w:rFonts w:ascii="Arial" w:eastAsia="Batang" w:hAnsi="Arial" w:cs="Arial"/>
          <w:sz w:val="20"/>
          <w:szCs w:val="20"/>
          <w:lang w:val="en-GB" w:eastAsia="x-none"/>
        </w:rPr>
      </w:pPr>
      <w:r w:rsidRPr="0087451F">
        <w:rPr>
          <w:rFonts w:ascii="Arial" w:eastAsia="Batang" w:hAnsi="Arial" w:cs="Arial"/>
          <w:sz w:val="20"/>
          <w:szCs w:val="20"/>
          <w:lang w:val="en-GB" w:eastAsia="x-none"/>
        </w:rPr>
        <w:t>FFS: relation with UE capability</w:t>
      </w:r>
    </w:p>
    <w:p w14:paraId="5F9075E0" w14:textId="69E19E33" w:rsidR="001023A7" w:rsidRPr="00F77F9F" w:rsidRDefault="001023A7" w:rsidP="00F77F9F">
      <w:pPr>
        <w:numPr>
          <w:ilvl w:val="0"/>
          <w:numId w:val="69"/>
        </w:numPr>
        <w:autoSpaceDE w:val="0"/>
        <w:autoSpaceDN w:val="0"/>
        <w:snapToGrid w:val="0"/>
        <w:spacing w:after="120" w:line="252" w:lineRule="auto"/>
        <w:ind w:left="1200"/>
        <w:jc w:val="both"/>
        <w:rPr>
          <w:rFonts w:ascii="Arial" w:eastAsia="Batang" w:hAnsi="Arial" w:cs="Arial"/>
          <w:sz w:val="20"/>
          <w:szCs w:val="20"/>
          <w:lang w:val="en-GB" w:eastAsia="x-none"/>
        </w:rPr>
      </w:pPr>
      <w:r w:rsidRPr="00F77F9F">
        <w:rPr>
          <w:rFonts w:ascii="Arial" w:eastAsia="Batang" w:hAnsi="Arial" w:cs="Arial"/>
          <w:sz w:val="20"/>
          <w:szCs w:val="20"/>
          <w:lang w:val="en-GB" w:eastAsia="x-none"/>
        </w:rPr>
        <w:t>FFS: the time domain window may or may not be configured.</w:t>
      </w:r>
    </w:p>
    <w:p w14:paraId="440708C3" w14:textId="77777777" w:rsidR="001023A7" w:rsidRPr="00F77F9F" w:rsidRDefault="001023A7" w:rsidP="00F77F9F">
      <w:pPr>
        <w:numPr>
          <w:ilvl w:val="0"/>
          <w:numId w:val="69"/>
        </w:numPr>
        <w:autoSpaceDE w:val="0"/>
        <w:autoSpaceDN w:val="0"/>
        <w:adjustRightInd w:val="0"/>
        <w:snapToGrid w:val="0"/>
        <w:spacing w:after="120" w:line="256" w:lineRule="auto"/>
        <w:ind w:left="1200"/>
        <w:jc w:val="both"/>
        <w:rPr>
          <w:rFonts w:ascii="Arial" w:eastAsia="Batang" w:hAnsi="Arial" w:cs="Arial"/>
          <w:sz w:val="20"/>
          <w:szCs w:val="20"/>
          <w:lang w:val="en-GB" w:eastAsia="x-none"/>
        </w:rPr>
      </w:pPr>
      <w:r w:rsidRPr="00F77F9F">
        <w:rPr>
          <w:rFonts w:ascii="Arial" w:eastAsia="Batang" w:hAnsi="Arial" w:cs="Arial"/>
          <w:sz w:val="20"/>
          <w:szCs w:val="20"/>
          <w:lang w:val="en-GB" w:eastAsia="x-none"/>
        </w:rPr>
        <w:t>FFS: whether the term "time domain window" is used in the specification or replaced by other technical terms</w:t>
      </w:r>
    </w:p>
    <w:p w14:paraId="5CE7FA61" w14:textId="77777777" w:rsidR="001023A7" w:rsidRPr="00F77F9F" w:rsidRDefault="001023A7" w:rsidP="00F77F9F">
      <w:pPr>
        <w:numPr>
          <w:ilvl w:val="0"/>
          <w:numId w:val="69"/>
        </w:numPr>
        <w:autoSpaceDE w:val="0"/>
        <w:autoSpaceDN w:val="0"/>
        <w:adjustRightInd w:val="0"/>
        <w:snapToGrid w:val="0"/>
        <w:spacing w:after="120" w:line="256" w:lineRule="auto"/>
        <w:ind w:left="1200"/>
        <w:jc w:val="both"/>
        <w:rPr>
          <w:rFonts w:ascii="Arial" w:eastAsia="Batang" w:hAnsi="Arial" w:cs="Arial"/>
          <w:sz w:val="20"/>
          <w:szCs w:val="20"/>
          <w:lang w:val="en-GB" w:eastAsia="x-none"/>
        </w:rPr>
      </w:pPr>
      <w:r w:rsidRPr="00F77F9F">
        <w:rPr>
          <w:rFonts w:ascii="Arial" w:eastAsia="Batang" w:hAnsi="Arial" w:cs="Arial"/>
          <w:sz w:val="20"/>
          <w:szCs w:val="20"/>
          <w:lang w:val="en-GB" w:eastAsia="x-none"/>
        </w:rPr>
        <w:t>FFS: Whether the window is determined by the power consistency and phase continuity requirements and/or by other factors is to be decided.</w:t>
      </w:r>
    </w:p>
    <w:p w14:paraId="4A7D3766" w14:textId="77777777" w:rsidR="001023A7" w:rsidRPr="001023A7" w:rsidRDefault="001023A7" w:rsidP="001023A7">
      <w:pPr>
        <w:spacing w:after="0" w:line="240" w:lineRule="auto"/>
        <w:rPr>
          <w:rFonts w:ascii="Arial" w:eastAsia="Calibri" w:hAnsi="Arial" w:cs="Arial"/>
          <w:color w:val="0070C0"/>
          <w:sz w:val="21"/>
          <w:szCs w:val="21"/>
        </w:rPr>
      </w:pPr>
    </w:p>
    <w:p w14:paraId="38F1A64B" w14:textId="4179991F" w:rsidR="007F7693" w:rsidRDefault="001023A7" w:rsidP="00182419">
      <w:pPr>
        <w:pStyle w:val="BodyText"/>
        <w:jc w:val="both"/>
        <w:rPr>
          <w:rFonts w:cstheme="minorHAnsi"/>
          <w:lang w:val="en-GB"/>
        </w:rPr>
      </w:pPr>
      <w:r>
        <w:rPr>
          <w:rFonts w:cstheme="minorHAnsi"/>
          <w:lang w:val="en-GB"/>
        </w:rPr>
        <w:t xml:space="preserve">Our understanding of the </w:t>
      </w:r>
      <w:r w:rsidR="00422711">
        <w:rPr>
          <w:rFonts w:cstheme="minorHAnsi"/>
          <w:lang w:val="en-GB"/>
        </w:rPr>
        <w:t xml:space="preserve">motivation for the time domain window is to align the UE and gNB understanding of when the UE can adjust the relative phase between slots. </w:t>
      </w:r>
      <w:r w:rsidR="00422711">
        <w:rPr>
          <w:rFonts w:cstheme="minorHAnsi"/>
          <w:lang w:val="en-GB"/>
        </w:rPr>
        <w:fldChar w:fldCharType="begin"/>
      </w:r>
      <w:r w:rsidR="00422711">
        <w:rPr>
          <w:rFonts w:cstheme="minorHAnsi"/>
          <w:lang w:val="en-GB"/>
        </w:rPr>
        <w:instrText xml:space="preserve"> REF _Ref68013723 \h </w:instrText>
      </w:r>
      <w:r w:rsidR="00422711">
        <w:rPr>
          <w:rFonts w:cstheme="minorHAnsi"/>
          <w:lang w:val="en-GB"/>
        </w:rPr>
      </w:r>
      <w:r w:rsidR="00422711">
        <w:rPr>
          <w:rFonts w:cstheme="minorHAnsi"/>
          <w:lang w:val="en-GB"/>
        </w:rPr>
        <w:fldChar w:fldCharType="separate"/>
      </w:r>
      <w:r w:rsidR="00F61E95">
        <w:t xml:space="preserve">Figure </w:t>
      </w:r>
      <w:r w:rsidR="00F61E95">
        <w:rPr>
          <w:noProof/>
        </w:rPr>
        <w:t>9</w:t>
      </w:r>
      <w:r w:rsidR="00422711">
        <w:rPr>
          <w:rFonts w:cstheme="minorHAnsi"/>
          <w:lang w:val="en-GB"/>
        </w:rPr>
        <w:fldChar w:fldCharType="end"/>
      </w:r>
      <w:r w:rsidR="00422711">
        <w:rPr>
          <w:rFonts w:cstheme="minorHAnsi"/>
          <w:lang w:val="en-GB"/>
        </w:rPr>
        <w:t xml:space="preserve"> </w:t>
      </w:r>
      <w:r w:rsidR="008055E9">
        <w:rPr>
          <w:rFonts w:cstheme="minorHAnsi"/>
          <w:lang w:val="en-GB"/>
        </w:rPr>
        <w:t xml:space="preserve">illustrates the possible use of </w:t>
      </w:r>
      <w:r w:rsidR="001F0CA3">
        <w:rPr>
          <w:rFonts w:cstheme="minorHAnsi"/>
          <w:lang w:val="en-GB"/>
        </w:rPr>
        <w:t>a</w:t>
      </w:r>
      <w:r w:rsidR="008055E9">
        <w:rPr>
          <w:rFonts w:cstheme="minorHAnsi"/>
          <w:lang w:val="en-GB"/>
        </w:rPr>
        <w:t xml:space="preserve"> time domain window with examples applied to TDD and FDD</w:t>
      </w:r>
      <w:r w:rsidR="00422711">
        <w:rPr>
          <w:rFonts w:cstheme="minorHAnsi"/>
          <w:lang w:val="en-GB"/>
        </w:rPr>
        <w:t>.</w:t>
      </w:r>
    </w:p>
    <w:p w14:paraId="779D1593" w14:textId="25FC87E8" w:rsidR="007F7693" w:rsidRDefault="008055E9" w:rsidP="00182419">
      <w:pPr>
        <w:pStyle w:val="BodyText"/>
        <w:jc w:val="both"/>
        <w:rPr>
          <w:rFonts w:cstheme="minorHAnsi"/>
          <w:lang w:val="en-GB"/>
        </w:rPr>
      </w:pPr>
      <w:r>
        <w:rPr>
          <w:rFonts w:cstheme="minorHAnsi"/>
          <w:lang w:val="en-GB"/>
        </w:rPr>
        <w:t>For FDD, we assume the coherence window is 5 slots long</w:t>
      </w:r>
      <w:r w:rsidR="004C06E9">
        <w:rPr>
          <w:rFonts w:cstheme="minorHAnsi"/>
          <w:lang w:val="en-GB"/>
        </w:rPr>
        <w:t xml:space="preserve">, </w:t>
      </w:r>
      <w:r>
        <w:rPr>
          <w:rFonts w:cstheme="minorHAnsi"/>
          <w:lang w:val="en-GB"/>
        </w:rPr>
        <w:t>the PUSCH is repeated over 4 consecutive symbols</w:t>
      </w:r>
      <w:r w:rsidR="004C06E9">
        <w:rPr>
          <w:rFonts w:cstheme="minorHAnsi"/>
          <w:lang w:val="en-GB"/>
        </w:rPr>
        <w:t xml:space="preserve"> (shown as R0 … R3), and there is an unscheduled slot after the PUSCHs (shown with an ‘X’)</w:t>
      </w:r>
      <w:r>
        <w:rPr>
          <w:rFonts w:cstheme="minorHAnsi"/>
          <w:lang w:val="en-GB"/>
        </w:rPr>
        <w:t>. The UE can adjust its phase at the start of each window, and the gNB can average slots within the window, but not across windows. If the time domain window is instead defined as spanning repetitions of the PUSCH, the</w:t>
      </w:r>
      <w:r w:rsidR="00B81E37">
        <w:rPr>
          <w:rFonts w:cstheme="minorHAnsi"/>
          <w:lang w:val="en-GB"/>
        </w:rPr>
        <w:t xml:space="preserve"> same flexibility or greater flexibility is available to the UE</w:t>
      </w:r>
      <w:r w:rsidR="007156F5">
        <w:rPr>
          <w:rFonts w:cstheme="minorHAnsi"/>
          <w:lang w:val="en-GB"/>
        </w:rPr>
        <w:t>. The UE</w:t>
      </w:r>
      <w:r w:rsidR="00B81E37">
        <w:rPr>
          <w:rFonts w:cstheme="minorHAnsi"/>
          <w:lang w:val="en-GB"/>
        </w:rPr>
        <w:t xml:space="preserve"> can update the phase whenever ther</w:t>
      </w:r>
      <w:r w:rsidR="007F7693">
        <w:rPr>
          <w:rFonts w:cstheme="minorHAnsi"/>
          <w:lang w:val="en-GB"/>
        </w:rPr>
        <w:t>e</w:t>
      </w:r>
      <w:r w:rsidR="00B81E37">
        <w:rPr>
          <w:rFonts w:cstheme="minorHAnsi"/>
          <w:lang w:val="en-GB"/>
        </w:rPr>
        <w:t xml:space="preserve"> is not an ongoing repeated transmission</w:t>
      </w:r>
      <w:r w:rsidR="007156F5">
        <w:rPr>
          <w:rFonts w:cstheme="minorHAnsi"/>
          <w:lang w:val="en-GB"/>
        </w:rPr>
        <w:t>, such as before or after the R0…R3 slots or during the ‘X’ slot (which would not be possible in this example for the strict time domain window case)</w:t>
      </w:r>
      <w:r w:rsidR="00B81E37">
        <w:rPr>
          <w:rFonts w:cstheme="minorHAnsi"/>
          <w:lang w:val="en-GB"/>
        </w:rPr>
        <w:t xml:space="preserve">. </w:t>
      </w:r>
      <w:r w:rsidR="007F7693">
        <w:rPr>
          <w:rFonts w:cstheme="minorHAnsi"/>
          <w:lang w:val="en-GB"/>
        </w:rPr>
        <w:t xml:space="preserve">If there is a very heavily repeated transmission, one could wonder if it </w:t>
      </w:r>
      <w:r w:rsidR="00BD6FB3">
        <w:rPr>
          <w:rFonts w:cstheme="minorHAnsi"/>
          <w:lang w:val="en-GB"/>
        </w:rPr>
        <w:t xml:space="preserve">should be </w:t>
      </w:r>
      <w:r w:rsidR="007F7693">
        <w:rPr>
          <w:rFonts w:cstheme="minorHAnsi"/>
          <w:lang w:val="en-GB"/>
        </w:rPr>
        <w:t xml:space="preserve">strictly </w:t>
      </w:r>
      <w:r w:rsidR="00BD6FB3">
        <w:rPr>
          <w:rFonts w:cstheme="minorHAnsi"/>
          <w:lang w:val="en-GB"/>
        </w:rPr>
        <w:t xml:space="preserve">required </w:t>
      </w:r>
      <w:r w:rsidR="007F7693">
        <w:rPr>
          <w:rFonts w:cstheme="minorHAnsi"/>
          <w:lang w:val="en-GB"/>
        </w:rPr>
        <w:t>to maintain phase coherence over the entirety of the repetitions, in which case an additional time domain window could be relevant. However, such cases are likely to be optimizations, and the</w:t>
      </w:r>
      <w:r w:rsidR="00017490">
        <w:rPr>
          <w:rFonts w:cstheme="minorHAnsi"/>
          <w:lang w:val="en-GB"/>
        </w:rPr>
        <w:t>ir</w:t>
      </w:r>
      <w:r w:rsidR="007F7693">
        <w:rPr>
          <w:rFonts w:cstheme="minorHAnsi"/>
          <w:lang w:val="en-GB"/>
        </w:rPr>
        <w:t xml:space="preserve"> need and performance gains should be further studi</w:t>
      </w:r>
      <w:r w:rsidR="00B453F0">
        <w:rPr>
          <w:rFonts w:cstheme="minorHAnsi"/>
          <w:lang w:val="en-GB"/>
        </w:rPr>
        <w:t>e</w:t>
      </w:r>
      <w:r w:rsidR="007F7693">
        <w:rPr>
          <w:rFonts w:cstheme="minorHAnsi"/>
          <w:lang w:val="en-GB"/>
        </w:rPr>
        <w:t>d.</w:t>
      </w:r>
    </w:p>
    <w:p w14:paraId="4D067967" w14:textId="395CCA54" w:rsidR="00182419" w:rsidRDefault="00B81E37" w:rsidP="00182419">
      <w:pPr>
        <w:pStyle w:val="BodyText"/>
        <w:jc w:val="both"/>
        <w:rPr>
          <w:rFonts w:cstheme="minorHAnsi"/>
          <w:lang w:val="en-GB"/>
        </w:rPr>
      </w:pPr>
      <w:r>
        <w:rPr>
          <w:rFonts w:cstheme="minorHAnsi"/>
          <w:lang w:val="en-GB"/>
        </w:rPr>
        <w:lastRenderedPageBreak/>
        <w:t xml:space="preserve">Considering the TDD example </w:t>
      </w:r>
      <w:r w:rsidR="00A71476">
        <w:rPr>
          <w:rFonts w:cstheme="minorHAnsi"/>
          <w:lang w:val="en-GB"/>
        </w:rPr>
        <w:t>in the bottom of</w:t>
      </w:r>
      <w:r w:rsidR="008B06CA">
        <w:rPr>
          <w:rFonts w:cstheme="minorHAnsi"/>
          <w:lang w:val="en-GB"/>
        </w:rPr>
        <w:t xml:space="preserve"> </w:t>
      </w:r>
      <w:r w:rsidR="00A71476">
        <w:rPr>
          <w:rFonts w:cstheme="minorHAnsi"/>
          <w:lang w:val="en-GB"/>
        </w:rPr>
        <w:fldChar w:fldCharType="begin"/>
      </w:r>
      <w:r w:rsidR="00A71476">
        <w:rPr>
          <w:rFonts w:cstheme="minorHAnsi"/>
          <w:lang w:val="en-GB"/>
        </w:rPr>
        <w:instrText xml:space="preserve"> REF _Ref68013723 \h </w:instrText>
      </w:r>
      <w:r w:rsidR="00A71476">
        <w:rPr>
          <w:rFonts w:cstheme="minorHAnsi"/>
          <w:lang w:val="en-GB"/>
        </w:rPr>
      </w:r>
      <w:r w:rsidR="00A71476">
        <w:rPr>
          <w:rFonts w:cstheme="minorHAnsi"/>
          <w:lang w:val="en-GB"/>
        </w:rPr>
        <w:fldChar w:fldCharType="separate"/>
      </w:r>
      <w:r w:rsidR="00F61E95">
        <w:t xml:space="preserve">Figure </w:t>
      </w:r>
      <w:r w:rsidR="00F61E95">
        <w:rPr>
          <w:noProof/>
        </w:rPr>
        <w:t>9</w:t>
      </w:r>
      <w:r w:rsidR="00A71476">
        <w:rPr>
          <w:rFonts w:cstheme="minorHAnsi"/>
          <w:lang w:val="en-GB"/>
        </w:rPr>
        <w:fldChar w:fldCharType="end"/>
      </w:r>
      <w:r w:rsidR="00A71476">
        <w:rPr>
          <w:rFonts w:cstheme="minorHAnsi"/>
          <w:lang w:val="en-GB"/>
        </w:rPr>
        <w:t xml:space="preserve">, </w:t>
      </w:r>
      <w:r>
        <w:rPr>
          <w:rFonts w:cstheme="minorHAnsi"/>
          <w:lang w:val="en-GB"/>
        </w:rPr>
        <w:t xml:space="preserve">and assuming that the UE does not maintain phase whenever there is a downlink slot according to the RAN4 constraints, there the UE can update the relative phase at least during the downlink symbols and/or just prior to </w:t>
      </w:r>
      <w:r w:rsidR="004049D0">
        <w:rPr>
          <w:rFonts w:cstheme="minorHAnsi"/>
          <w:lang w:val="en-GB"/>
        </w:rPr>
        <w:t xml:space="preserve">the first slot of </w:t>
      </w:r>
      <w:r w:rsidR="009157C7">
        <w:rPr>
          <w:rFonts w:cstheme="minorHAnsi"/>
          <w:lang w:val="en-GB"/>
        </w:rPr>
        <w:t xml:space="preserve">PUSCH </w:t>
      </w:r>
      <w:r w:rsidR="004049D0">
        <w:rPr>
          <w:rFonts w:cstheme="minorHAnsi"/>
          <w:lang w:val="en-GB"/>
        </w:rPr>
        <w:t>that uses repetition</w:t>
      </w:r>
      <w:r>
        <w:rPr>
          <w:rFonts w:cstheme="minorHAnsi"/>
          <w:lang w:val="en-GB"/>
        </w:rPr>
        <w:t>.</w:t>
      </w:r>
      <w:r w:rsidR="007F7693">
        <w:rPr>
          <w:rFonts w:cstheme="minorHAnsi"/>
          <w:lang w:val="en-GB"/>
        </w:rPr>
        <w:t xml:space="preserve"> </w:t>
      </w:r>
      <w:r w:rsidR="00023D73">
        <w:rPr>
          <w:rFonts w:cstheme="minorHAnsi"/>
          <w:lang w:val="en-GB"/>
        </w:rPr>
        <w:t>Therefore, in common TDD configurations there seems to be even less of a need for an explicit time domain window</w:t>
      </w:r>
      <w:r w:rsidR="00A71476">
        <w:rPr>
          <w:rFonts w:cstheme="minorHAnsi"/>
          <w:lang w:val="en-GB"/>
        </w:rPr>
        <w:t xml:space="preserve"> given the </w:t>
      </w:r>
      <w:r w:rsidR="00A71476" w:rsidRPr="00016FC7">
        <w:rPr>
          <w:rFonts w:ascii="Arial" w:eastAsia="Batang" w:hAnsi="Arial" w:cs="Arial"/>
          <w:sz w:val="20"/>
          <w:szCs w:val="20"/>
          <w:lang w:val="en-GB" w:eastAsia="x-none"/>
        </w:rPr>
        <w:t>power consistency and phase continuity requirements</w:t>
      </w:r>
      <w:r w:rsidR="00A71476">
        <w:rPr>
          <w:rFonts w:ascii="Arial" w:eastAsia="Batang" w:hAnsi="Arial" w:cs="Arial"/>
          <w:sz w:val="20"/>
          <w:szCs w:val="20"/>
          <w:lang w:val="en-GB" w:eastAsia="x-none"/>
        </w:rPr>
        <w:t xml:space="preserve"> we have at present.</w:t>
      </w:r>
    </w:p>
    <w:p w14:paraId="01AA795F" w14:textId="028B9BFD" w:rsidR="00422711" w:rsidRDefault="00A434E8" w:rsidP="00182419">
      <w:pPr>
        <w:pStyle w:val="BodyText"/>
        <w:jc w:val="both"/>
        <w:rPr>
          <w:rFonts w:cstheme="minorHAnsi"/>
          <w:lang w:val="en-GB"/>
        </w:rPr>
      </w:pPr>
      <w:r>
        <w:rPr>
          <w:rFonts w:cstheme="minorHAnsi"/>
          <w:lang w:val="en-GB"/>
        </w:rPr>
        <w:t xml:space="preserve">Note that while the </w:t>
      </w:r>
      <w:r w:rsidR="004D55EE">
        <w:rPr>
          <w:rFonts w:cstheme="minorHAnsi"/>
          <w:lang w:val="en-GB"/>
        </w:rPr>
        <w:t xml:space="preserve">figure </w:t>
      </w:r>
      <w:r>
        <w:rPr>
          <w:rFonts w:cstheme="minorHAnsi"/>
          <w:lang w:val="en-GB"/>
        </w:rPr>
        <w:t>shows repetitions o</w:t>
      </w:r>
      <w:r w:rsidR="004D55EE">
        <w:rPr>
          <w:rFonts w:cstheme="minorHAnsi"/>
          <w:lang w:val="en-GB"/>
        </w:rPr>
        <w:t>f</w:t>
      </w:r>
      <w:r>
        <w:rPr>
          <w:rFonts w:cstheme="minorHAnsi"/>
          <w:lang w:val="en-GB"/>
        </w:rPr>
        <w:t xml:space="preserve"> a PUSCH, transmission of a transport block over multiple slots (</w:t>
      </w:r>
      <w:proofErr w:type="spellStart"/>
      <w:r>
        <w:rPr>
          <w:rFonts w:cstheme="minorHAnsi"/>
          <w:lang w:val="en-GB"/>
        </w:rPr>
        <w:t>TBoMS</w:t>
      </w:r>
      <w:proofErr w:type="spellEnd"/>
      <w:r>
        <w:rPr>
          <w:rFonts w:cstheme="minorHAnsi"/>
          <w:lang w:val="en-GB"/>
        </w:rPr>
        <w:t xml:space="preserve">) will have the same </w:t>
      </w:r>
      <w:proofErr w:type="spellStart"/>
      <w:r>
        <w:rPr>
          <w:rFonts w:cstheme="minorHAnsi"/>
          <w:lang w:val="en-GB"/>
        </w:rPr>
        <w:t>behavior</w:t>
      </w:r>
      <w:proofErr w:type="spellEnd"/>
      <w:r w:rsidR="004D55EE">
        <w:rPr>
          <w:rFonts w:cstheme="minorHAnsi"/>
          <w:lang w:val="en-GB"/>
        </w:rPr>
        <w:t>, and the same conclusions should apply.</w:t>
      </w:r>
    </w:p>
    <w:p w14:paraId="5D9A57B5" w14:textId="114B3125" w:rsidR="00422711" w:rsidRDefault="0005669E" w:rsidP="00F77F9F">
      <w:pPr>
        <w:pStyle w:val="BodyText"/>
        <w:keepNext/>
        <w:jc w:val="center"/>
      </w:pPr>
      <w:r w:rsidRPr="0005669E">
        <w:t xml:space="preserve"> </w:t>
      </w:r>
      <w:r w:rsidRPr="0005669E">
        <w:rPr>
          <w:noProof/>
        </w:rPr>
        <w:drawing>
          <wp:inline distT="0" distB="0" distL="0" distR="0" wp14:anchorId="25B22FA3" wp14:editId="11C36D77">
            <wp:extent cx="4267200" cy="274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7200" cy="2743200"/>
                    </a:xfrm>
                    <a:prstGeom prst="rect">
                      <a:avLst/>
                    </a:prstGeom>
                    <a:noFill/>
                    <a:ln>
                      <a:noFill/>
                    </a:ln>
                  </pic:spPr>
                </pic:pic>
              </a:graphicData>
            </a:graphic>
          </wp:inline>
        </w:drawing>
      </w:r>
    </w:p>
    <w:p w14:paraId="4AC3C250" w14:textId="10A39C17" w:rsidR="00422711" w:rsidRDefault="00422711" w:rsidP="00422711">
      <w:pPr>
        <w:pStyle w:val="Caption"/>
      </w:pPr>
      <w:bookmarkStart w:id="17" w:name="_Ref68013723"/>
      <w:r>
        <w:t xml:space="preserve">Figure </w:t>
      </w:r>
      <w:r w:rsidR="00FC28A4">
        <w:fldChar w:fldCharType="begin"/>
      </w:r>
      <w:r w:rsidR="00FC28A4">
        <w:instrText xml:space="preserve"> SEQ Figure \* ARABIC </w:instrText>
      </w:r>
      <w:r w:rsidR="00FC28A4">
        <w:fldChar w:fldCharType="separate"/>
      </w:r>
      <w:r w:rsidR="009C3A3B">
        <w:rPr>
          <w:noProof/>
        </w:rPr>
        <w:t>9</w:t>
      </w:r>
      <w:r w:rsidR="00FC28A4">
        <w:rPr>
          <w:noProof/>
        </w:rPr>
        <w:fldChar w:fldCharType="end"/>
      </w:r>
      <w:bookmarkEnd w:id="17"/>
      <w:r>
        <w:t>: Examples of time domain window for joint channel estimation</w:t>
      </w:r>
    </w:p>
    <w:p w14:paraId="424DEFA5" w14:textId="6E5217A7" w:rsidR="000E5715" w:rsidRDefault="000E5715" w:rsidP="000E5715">
      <w:pPr>
        <w:pStyle w:val="BodyText"/>
        <w:spacing w:after="0"/>
        <w:jc w:val="both"/>
        <w:rPr>
          <w:rFonts w:cstheme="minorHAnsi"/>
          <w:lang w:val="en-GB"/>
        </w:rPr>
      </w:pPr>
      <w:r w:rsidRPr="00016FC7">
        <w:rPr>
          <w:rFonts w:cstheme="minorHAnsi"/>
          <w:b/>
          <w:bCs/>
          <w:lang w:val="en-GB"/>
        </w:rPr>
        <w:t>Observation</w:t>
      </w:r>
      <w:r w:rsidR="00EB633F">
        <w:rPr>
          <w:rFonts w:cstheme="minorHAnsi"/>
          <w:b/>
          <w:bCs/>
          <w:lang w:val="en-GB"/>
        </w:rPr>
        <w:t xml:space="preserve"> 17</w:t>
      </w:r>
      <w:r>
        <w:rPr>
          <w:rFonts w:cstheme="minorHAnsi"/>
          <w:lang w:val="en-GB"/>
        </w:rPr>
        <w:t>:</w:t>
      </w:r>
    </w:p>
    <w:p w14:paraId="42EF656F" w14:textId="20E73576" w:rsidR="000E5715" w:rsidRDefault="000E5715" w:rsidP="000E5715">
      <w:pPr>
        <w:pStyle w:val="BodyText"/>
        <w:numPr>
          <w:ilvl w:val="0"/>
          <w:numId w:val="43"/>
        </w:numPr>
        <w:spacing w:after="0"/>
        <w:jc w:val="both"/>
        <w:rPr>
          <w:rFonts w:cstheme="minorHAnsi"/>
          <w:lang w:val="en-GB"/>
        </w:rPr>
      </w:pPr>
      <w:r>
        <w:rPr>
          <w:rFonts w:cstheme="minorHAnsi"/>
          <w:lang w:val="en-GB"/>
        </w:rPr>
        <w:t>The benefit of defining a time domain window beyond the slots occupied by a PUSCH is not yet clear</w:t>
      </w:r>
    </w:p>
    <w:p w14:paraId="75131AA7" w14:textId="77777777" w:rsidR="000E5715" w:rsidRDefault="000E5715" w:rsidP="00F77F9F">
      <w:pPr>
        <w:pStyle w:val="BodyText"/>
        <w:numPr>
          <w:ilvl w:val="1"/>
          <w:numId w:val="43"/>
        </w:numPr>
        <w:spacing w:after="0"/>
        <w:jc w:val="both"/>
        <w:rPr>
          <w:rFonts w:cstheme="minorHAnsi"/>
          <w:lang w:val="en-GB"/>
        </w:rPr>
      </w:pPr>
      <w:r>
        <w:rPr>
          <w:rFonts w:cstheme="minorHAnsi"/>
          <w:lang w:val="en-GB"/>
        </w:rPr>
        <w:t>A potential use case is where the window is smaller than the number of repetitions, but the performance and need for such a case requires further study.</w:t>
      </w:r>
    </w:p>
    <w:p w14:paraId="35135919" w14:textId="7D9183AD" w:rsidR="000E5715" w:rsidRPr="00DE0D67" w:rsidRDefault="000E5715" w:rsidP="00F77F9F">
      <w:pPr>
        <w:spacing w:after="0"/>
        <w:rPr>
          <w:rFonts w:cstheme="minorHAnsi"/>
        </w:rPr>
      </w:pPr>
      <w:r w:rsidRPr="00F77F9F">
        <w:rPr>
          <w:rFonts w:cstheme="minorHAnsi"/>
          <w:b/>
          <w:bCs/>
        </w:rPr>
        <w:t>Proposal</w:t>
      </w:r>
      <w:r w:rsidR="00CA1FDF">
        <w:rPr>
          <w:rFonts w:cstheme="minorHAnsi"/>
          <w:b/>
          <w:bCs/>
        </w:rPr>
        <w:t xml:space="preserve"> 4</w:t>
      </w:r>
      <w:r w:rsidRPr="00DE0D67">
        <w:rPr>
          <w:rFonts w:cstheme="minorHAnsi"/>
        </w:rPr>
        <w:t>:</w:t>
      </w:r>
    </w:p>
    <w:p w14:paraId="5CFF8A09" w14:textId="5DF0ECEE" w:rsidR="006C2A89" w:rsidRDefault="006C2A89" w:rsidP="00F77F9F">
      <w:pPr>
        <w:pStyle w:val="ListParagraph"/>
        <w:numPr>
          <w:ilvl w:val="0"/>
          <w:numId w:val="43"/>
        </w:numPr>
        <w:spacing w:after="0"/>
        <w:rPr>
          <w:rFonts w:asciiTheme="minorHAnsi" w:hAnsiTheme="minorHAnsi" w:cstheme="minorHAnsi"/>
        </w:rPr>
      </w:pPr>
      <w:r>
        <w:rPr>
          <w:rFonts w:asciiTheme="minorHAnsi" w:hAnsiTheme="minorHAnsi" w:cstheme="minorHAnsi"/>
        </w:rPr>
        <w:t xml:space="preserve">The time domain window </w:t>
      </w:r>
      <w:r w:rsidRPr="006C2A89">
        <w:rPr>
          <w:rFonts w:asciiTheme="minorHAnsi" w:hAnsiTheme="minorHAnsi" w:cstheme="minorHAnsi"/>
        </w:rPr>
        <w:t xml:space="preserve">during which </w:t>
      </w:r>
      <w:r w:rsidR="004A4C92">
        <w:rPr>
          <w:rFonts w:asciiTheme="minorHAnsi" w:hAnsiTheme="minorHAnsi" w:cstheme="minorHAnsi"/>
        </w:rPr>
        <w:t xml:space="preserve">the </w:t>
      </w:r>
      <w:r w:rsidRPr="006C2A89">
        <w:rPr>
          <w:rFonts w:asciiTheme="minorHAnsi" w:hAnsiTheme="minorHAnsi" w:cstheme="minorHAnsi"/>
        </w:rPr>
        <w:t>UE is expected to maintain power consistency and phase continuity among PUSCH</w:t>
      </w:r>
      <w:r>
        <w:rPr>
          <w:rFonts w:asciiTheme="minorHAnsi" w:hAnsiTheme="minorHAnsi" w:cstheme="minorHAnsi"/>
        </w:rPr>
        <w:t xml:space="preserve"> transmissions is according to slots occupied </w:t>
      </w:r>
      <w:r w:rsidR="00D71C33">
        <w:rPr>
          <w:rFonts w:asciiTheme="minorHAnsi" w:hAnsiTheme="minorHAnsi" w:cstheme="minorHAnsi"/>
        </w:rPr>
        <w:t>by the same PUSCH content</w:t>
      </w:r>
    </w:p>
    <w:p w14:paraId="6A6D5554" w14:textId="63916C95" w:rsidR="000E5715" w:rsidRDefault="002D41E2" w:rsidP="00F77F9F">
      <w:pPr>
        <w:pStyle w:val="ListParagraph"/>
        <w:numPr>
          <w:ilvl w:val="1"/>
          <w:numId w:val="43"/>
        </w:numPr>
        <w:spacing w:after="0"/>
        <w:rPr>
          <w:rFonts w:asciiTheme="minorHAnsi" w:hAnsiTheme="minorHAnsi" w:cstheme="minorHAnsi"/>
        </w:rPr>
      </w:pPr>
      <w:r>
        <w:rPr>
          <w:rFonts w:asciiTheme="minorHAnsi" w:hAnsiTheme="minorHAnsi" w:cstheme="minorHAnsi"/>
        </w:rPr>
        <w:t>When joint channel estimation is configured, p</w:t>
      </w:r>
      <w:r w:rsidR="000E5715" w:rsidRPr="000E5715">
        <w:rPr>
          <w:rFonts w:asciiTheme="minorHAnsi" w:hAnsiTheme="minorHAnsi" w:cstheme="minorHAnsi"/>
        </w:rPr>
        <w:t xml:space="preserve">ower consistency and phase continuity </w:t>
      </w:r>
      <w:r w:rsidR="000E5715" w:rsidRPr="00F77F9F">
        <w:rPr>
          <w:rFonts w:asciiTheme="minorHAnsi" w:hAnsiTheme="minorHAnsi" w:cstheme="minorHAnsi"/>
        </w:rPr>
        <w:t xml:space="preserve">is required over </w:t>
      </w:r>
      <w:r>
        <w:rPr>
          <w:rFonts w:asciiTheme="minorHAnsi" w:hAnsiTheme="minorHAnsi" w:cstheme="minorHAnsi"/>
        </w:rPr>
        <w:t xml:space="preserve">all </w:t>
      </w:r>
      <w:r w:rsidR="000E5715" w:rsidRPr="00F77F9F">
        <w:rPr>
          <w:rFonts w:asciiTheme="minorHAnsi" w:hAnsiTheme="minorHAnsi" w:cstheme="minorHAnsi"/>
        </w:rPr>
        <w:t xml:space="preserve">repetitions of a PUSCH or over </w:t>
      </w:r>
      <w:r>
        <w:rPr>
          <w:rFonts w:asciiTheme="minorHAnsi" w:hAnsiTheme="minorHAnsi" w:cstheme="minorHAnsi"/>
        </w:rPr>
        <w:t xml:space="preserve">all slots of </w:t>
      </w:r>
      <w:r w:rsidR="000E5715" w:rsidRPr="00F77F9F">
        <w:rPr>
          <w:rFonts w:asciiTheme="minorHAnsi" w:hAnsiTheme="minorHAnsi" w:cstheme="minorHAnsi"/>
        </w:rPr>
        <w:t xml:space="preserve">one </w:t>
      </w:r>
      <w:proofErr w:type="spellStart"/>
      <w:r w:rsidR="000E5715" w:rsidRPr="00F77F9F">
        <w:rPr>
          <w:rFonts w:asciiTheme="minorHAnsi" w:hAnsiTheme="minorHAnsi" w:cstheme="minorHAnsi"/>
        </w:rPr>
        <w:t>TBoMS</w:t>
      </w:r>
      <w:proofErr w:type="spellEnd"/>
      <w:r w:rsidR="000E5715" w:rsidRPr="00F77F9F">
        <w:rPr>
          <w:rFonts w:asciiTheme="minorHAnsi" w:hAnsiTheme="minorHAnsi" w:cstheme="minorHAnsi"/>
        </w:rPr>
        <w:t xml:space="preserve"> transmission</w:t>
      </w:r>
      <w:r w:rsidR="00372801">
        <w:rPr>
          <w:rFonts w:asciiTheme="minorHAnsi" w:hAnsiTheme="minorHAnsi" w:cstheme="minorHAnsi"/>
        </w:rPr>
        <w:t xml:space="preserve"> </w:t>
      </w:r>
      <w:r w:rsidR="006C2A89">
        <w:rPr>
          <w:rFonts w:asciiTheme="minorHAnsi" w:hAnsiTheme="minorHAnsi" w:cstheme="minorHAnsi"/>
        </w:rPr>
        <w:t xml:space="preserve">that meet </w:t>
      </w:r>
      <w:r w:rsidR="006C2A89" w:rsidRPr="006C2A89">
        <w:rPr>
          <w:rFonts w:asciiTheme="minorHAnsi" w:hAnsiTheme="minorHAnsi" w:cstheme="minorHAnsi"/>
        </w:rPr>
        <w:t>power consistency and phase continuity requirements</w:t>
      </w:r>
      <w:r w:rsidR="00372801">
        <w:rPr>
          <w:rFonts w:asciiTheme="minorHAnsi" w:hAnsiTheme="minorHAnsi" w:cstheme="minorHAnsi"/>
        </w:rPr>
        <w:t xml:space="preserve"> </w:t>
      </w:r>
    </w:p>
    <w:p w14:paraId="004C5F2C" w14:textId="2F86DB22" w:rsidR="00ED4447" w:rsidRDefault="006C2A89" w:rsidP="00F77F9F">
      <w:pPr>
        <w:pStyle w:val="ListParagraph"/>
        <w:numPr>
          <w:ilvl w:val="2"/>
          <w:numId w:val="43"/>
        </w:numPr>
        <w:spacing w:after="0"/>
        <w:rPr>
          <w:rFonts w:asciiTheme="minorHAnsi" w:hAnsiTheme="minorHAnsi" w:cstheme="minorHAnsi"/>
        </w:rPr>
      </w:pPr>
      <w:r>
        <w:rPr>
          <w:rFonts w:asciiTheme="minorHAnsi" w:hAnsiTheme="minorHAnsi" w:cstheme="minorHAnsi"/>
        </w:rPr>
        <w:t>P</w:t>
      </w:r>
      <w:r w:rsidRPr="006C2A89">
        <w:rPr>
          <w:rFonts w:asciiTheme="minorHAnsi" w:hAnsiTheme="minorHAnsi" w:cstheme="minorHAnsi"/>
        </w:rPr>
        <w:t xml:space="preserve">ower consistency and phase continuity requirements </w:t>
      </w:r>
      <w:r>
        <w:rPr>
          <w:rFonts w:asciiTheme="minorHAnsi" w:hAnsiTheme="minorHAnsi" w:cstheme="minorHAnsi"/>
        </w:rPr>
        <w:t xml:space="preserve">are </w:t>
      </w:r>
      <w:r w:rsidR="00ED4447">
        <w:rPr>
          <w:rFonts w:asciiTheme="minorHAnsi" w:hAnsiTheme="minorHAnsi" w:cstheme="minorHAnsi"/>
        </w:rPr>
        <w:t xml:space="preserve">defined according to </w:t>
      </w:r>
      <w:r w:rsidR="00ED4447" w:rsidRPr="00ED4447">
        <w:rPr>
          <w:rFonts w:asciiTheme="minorHAnsi" w:hAnsiTheme="minorHAnsi" w:cstheme="minorHAnsi"/>
        </w:rPr>
        <w:t>R1-2102298</w:t>
      </w:r>
      <w:r w:rsidR="00ED4447">
        <w:rPr>
          <w:rFonts w:asciiTheme="minorHAnsi" w:hAnsiTheme="minorHAnsi" w:cstheme="minorHAnsi"/>
        </w:rPr>
        <w:t xml:space="preserve"> as a starting </w:t>
      </w:r>
      <w:proofErr w:type="gramStart"/>
      <w:r w:rsidR="00ED4447">
        <w:rPr>
          <w:rFonts w:asciiTheme="minorHAnsi" w:hAnsiTheme="minorHAnsi" w:cstheme="minorHAnsi"/>
        </w:rPr>
        <w:t>point, and</w:t>
      </w:r>
      <w:proofErr w:type="gramEnd"/>
      <w:r w:rsidR="00ED4447">
        <w:rPr>
          <w:rFonts w:asciiTheme="minorHAnsi" w:hAnsiTheme="minorHAnsi" w:cstheme="minorHAnsi"/>
        </w:rPr>
        <w:t xml:space="preserve"> can be revised according to </w:t>
      </w:r>
      <w:r w:rsidR="001405D5">
        <w:rPr>
          <w:rFonts w:asciiTheme="minorHAnsi" w:hAnsiTheme="minorHAnsi" w:cstheme="minorHAnsi"/>
        </w:rPr>
        <w:t xml:space="preserve">further updates from </w:t>
      </w:r>
      <w:r w:rsidR="00ED4447">
        <w:rPr>
          <w:rFonts w:asciiTheme="minorHAnsi" w:hAnsiTheme="minorHAnsi" w:cstheme="minorHAnsi"/>
        </w:rPr>
        <w:t>RAN4.</w:t>
      </w:r>
    </w:p>
    <w:p w14:paraId="26908C9A" w14:textId="145E4A12" w:rsidR="000E5715" w:rsidRPr="00F77F9F" w:rsidRDefault="000E5715" w:rsidP="00F77F9F">
      <w:pPr>
        <w:pStyle w:val="ListParagraph"/>
        <w:numPr>
          <w:ilvl w:val="2"/>
          <w:numId w:val="43"/>
        </w:numPr>
        <w:spacing w:after="0"/>
        <w:rPr>
          <w:rFonts w:cstheme="minorHAnsi"/>
        </w:rPr>
      </w:pPr>
      <w:r>
        <w:rPr>
          <w:rFonts w:asciiTheme="minorHAnsi" w:hAnsiTheme="minorHAnsi" w:cstheme="minorHAnsi"/>
        </w:rPr>
        <w:t xml:space="preserve">Further study the need for a time domain window spanning a portion of the </w:t>
      </w:r>
      <w:r w:rsidR="00E65599">
        <w:rPr>
          <w:rFonts w:asciiTheme="minorHAnsi" w:hAnsiTheme="minorHAnsi" w:cstheme="minorHAnsi"/>
        </w:rPr>
        <w:t xml:space="preserve">PUSCH </w:t>
      </w:r>
      <w:r w:rsidR="002D41E2">
        <w:rPr>
          <w:rFonts w:asciiTheme="minorHAnsi" w:hAnsiTheme="minorHAnsi" w:cstheme="minorHAnsi"/>
        </w:rPr>
        <w:t xml:space="preserve">repetitions or </w:t>
      </w:r>
      <w:proofErr w:type="spellStart"/>
      <w:r w:rsidR="002D41E2">
        <w:rPr>
          <w:rFonts w:asciiTheme="minorHAnsi" w:hAnsiTheme="minorHAnsi" w:cstheme="minorHAnsi"/>
        </w:rPr>
        <w:t>TBoMS</w:t>
      </w:r>
      <w:proofErr w:type="spellEnd"/>
      <w:r w:rsidR="002D41E2">
        <w:rPr>
          <w:rFonts w:asciiTheme="minorHAnsi" w:hAnsiTheme="minorHAnsi" w:cstheme="minorHAnsi"/>
        </w:rPr>
        <w:t xml:space="preserve"> transmission</w:t>
      </w:r>
    </w:p>
    <w:bookmarkEnd w:id="0"/>
    <w:p w14:paraId="0DC1A7E6" w14:textId="35991545" w:rsidR="004F7D6E" w:rsidRDefault="004F7D6E" w:rsidP="004F7D6E">
      <w:pPr>
        <w:pStyle w:val="Heading1"/>
      </w:pPr>
      <w:r>
        <w:lastRenderedPageBreak/>
        <w:t>Summary</w:t>
      </w:r>
    </w:p>
    <w:p w14:paraId="094B1A2D" w14:textId="71D5FFEB" w:rsidR="00F60CB2" w:rsidRDefault="00F60CB2" w:rsidP="00D95863">
      <w:pPr>
        <w:spacing w:line="276" w:lineRule="auto"/>
        <w:jc w:val="both"/>
      </w:pPr>
      <w:r>
        <w:t>We consider</w:t>
      </w:r>
      <w:r>
        <w:t>ed</w:t>
      </w:r>
      <w:r>
        <w:t xml:space="preserve"> scenarios for joint channel estimation / DMRS bundling that RAN4 can use in their work.   Different gNB and UE implementations, including where gNB can estimate relative phase over slots to facilitate joint channel estimation, </w:t>
      </w:r>
      <w:r>
        <w:t xml:space="preserve">were also </w:t>
      </w:r>
      <w:r>
        <w:t xml:space="preserve">discussed.   Performance results on the benefit of cross slot bundling in the presence of impairments and with and without different frequency hopping </w:t>
      </w:r>
      <w:r>
        <w:t xml:space="preserve">were </w:t>
      </w:r>
      <w:r>
        <w:t xml:space="preserve">given, as well as further results on the potential of gNB assisted cross slot bundling.  The need for a time domain window for joint channel estimation </w:t>
      </w:r>
      <w:r>
        <w:t xml:space="preserve">was </w:t>
      </w:r>
      <w:r>
        <w:t xml:space="preserve">also investigated. </w:t>
      </w:r>
    </w:p>
    <w:p w14:paraId="2B1EA8A8" w14:textId="123D42F1" w:rsidR="004F7D6E" w:rsidRDefault="004F7D6E" w:rsidP="00F77F9F">
      <w:pPr>
        <w:jc w:val="both"/>
        <w:rPr>
          <w:rFonts w:cstheme="minorHAnsi"/>
        </w:rPr>
      </w:pPr>
      <w:r w:rsidRPr="00EF6B68">
        <w:rPr>
          <w:rFonts w:cstheme="minorHAnsi"/>
        </w:rPr>
        <w:t xml:space="preserve">We </w:t>
      </w:r>
      <w:r w:rsidR="001C27A4">
        <w:rPr>
          <w:rFonts w:cstheme="minorHAnsi"/>
        </w:rPr>
        <w:t>have following observations based on the discussions.</w:t>
      </w:r>
    </w:p>
    <w:p w14:paraId="7EE665A2" w14:textId="388ABB02" w:rsidR="001C27A4" w:rsidRPr="00EF6B68" w:rsidRDefault="001C27A4" w:rsidP="00F77F9F">
      <w:pPr>
        <w:pStyle w:val="BodyText"/>
        <w:spacing w:after="0"/>
        <w:jc w:val="both"/>
        <w:rPr>
          <w:rFonts w:cstheme="minorHAnsi"/>
          <w:b/>
          <w:bCs/>
        </w:rPr>
      </w:pPr>
      <w:r w:rsidRPr="00EF6B68">
        <w:rPr>
          <w:rFonts w:cstheme="minorHAnsi"/>
          <w:b/>
          <w:bCs/>
        </w:rPr>
        <w:t>Observations:</w:t>
      </w:r>
    </w:p>
    <w:p w14:paraId="3A612646" w14:textId="7AC9A0AB" w:rsidR="00345AE9" w:rsidRPr="00673FF5" w:rsidRDefault="00345AE9" w:rsidP="00C34352">
      <w:pPr>
        <w:pStyle w:val="BodyText"/>
        <w:numPr>
          <w:ilvl w:val="0"/>
          <w:numId w:val="76"/>
        </w:numPr>
        <w:jc w:val="both"/>
        <w:rPr>
          <w:rFonts w:cstheme="minorHAnsi"/>
        </w:rPr>
      </w:pPr>
      <w:r w:rsidRPr="00673FF5">
        <w:rPr>
          <w:rFonts w:cstheme="minorHAnsi"/>
        </w:rPr>
        <w:t xml:space="preserve">Multiple PUSCH transmissions within a slot will have at least some loss in coverage as compared to a single PUSCH transmission within a slot, especially if there </w:t>
      </w:r>
      <w:proofErr w:type="gramStart"/>
      <w:r w:rsidRPr="00673FF5">
        <w:rPr>
          <w:rFonts w:cstheme="minorHAnsi"/>
        </w:rPr>
        <w:t>is</w:t>
      </w:r>
      <w:proofErr w:type="gramEnd"/>
      <w:r w:rsidRPr="00673FF5">
        <w:rPr>
          <w:rFonts w:cstheme="minorHAnsi"/>
        </w:rPr>
        <w:t xml:space="preserve"> also one or more x-symbol gaps in the slot. Therefore, multiple PUSCH transmission does not seem to be a use case within the scope of the coverage enhancement work item.</w:t>
      </w:r>
    </w:p>
    <w:p w14:paraId="3C0619CE" w14:textId="77777777" w:rsidR="00345AE9" w:rsidRPr="00673FF5" w:rsidRDefault="00345AE9" w:rsidP="00C34352">
      <w:pPr>
        <w:pStyle w:val="BodyText"/>
        <w:numPr>
          <w:ilvl w:val="0"/>
          <w:numId w:val="76"/>
        </w:numPr>
        <w:jc w:val="both"/>
        <w:rPr>
          <w:rFonts w:cstheme="minorHAnsi"/>
        </w:rPr>
      </w:pPr>
      <w:r w:rsidRPr="00673FF5">
        <w:rPr>
          <w:rFonts w:cstheme="minorHAnsi"/>
        </w:rPr>
        <w:t xml:space="preserve">Back to back transmission across slots is the most straightforward use case to support, and the case where there is a </w:t>
      </w:r>
      <w:r>
        <w:rPr>
          <w:rFonts w:cstheme="minorHAnsi"/>
        </w:rPr>
        <w:t xml:space="preserve">multi-symbol </w:t>
      </w:r>
      <w:r w:rsidRPr="00DE0D67">
        <w:rPr>
          <w:rFonts w:cstheme="minorHAnsi"/>
        </w:rPr>
        <w:t>gap also appears promising.</w:t>
      </w:r>
    </w:p>
    <w:p w14:paraId="5118CD86" w14:textId="77777777" w:rsidR="00345AE9" w:rsidRPr="00673FF5" w:rsidRDefault="00345AE9" w:rsidP="00C34352">
      <w:pPr>
        <w:pStyle w:val="BodyText"/>
        <w:numPr>
          <w:ilvl w:val="0"/>
          <w:numId w:val="76"/>
        </w:numPr>
        <w:jc w:val="both"/>
        <w:rPr>
          <w:rFonts w:cstheme="minorHAnsi"/>
        </w:rPr>
      </w:pPr>
      <w:r w:rsidRPr="00673FF5">
        <w:rPr>
          <w:rFonts w:cstheme="minorHAnsi"/>
        </w:rPr>
        <w:t>Support for different numbers of symbols in a slot is more complicated, and likely to have less gain than the same number of symbols in a slot.</w:t>
      </w:r>
    </w:p>
    <w:p w14:paraId="3F9177C7" w14:textId="77777777" w:rsidR="00345AE9" w:rsidRPr="00673FF5" w:rsidRDefault="00345AE9" w:rsidP="00AC101A">
      <w:pPr>
        <w:pStyle w:val="BodyText"/>
        <w:numPr>
          <w:ilvl w:val="0"/>
          <w:numId w:val="76"/>
        </w:numPr>
        <w:spacing w:after="0"/>
        <w:jc w:val="both"/>
        <w:rPr>
          <w:rFonts w:cstheme="minorHAnsi"/>
        </w:rPr>
      </w:pPr>
      <w:r w:rsidRPr="00673FF5">
        <w:rPr>
          <w:rFonts w:cstheme="minorHAnsi"/>
        </w:rPr>
        <w:t>From a RAN1 perspective, we should strive to support non-consecutive transmission over slots.</w:t>
      </w:r>
    </w:p>
    <w:p w14:paraId="4AACEEED" w14:textId="3FFC7B53" w:rsidR="00345AE9" w:rsidRDefault="00345AE9" w:rsidP="00C34352">
      <w:pPr>
        <w:pStyle w:val="BodyText"/>
        <w:numPr>
          <w:ilvl w:val="1"/>
          <w:numId w:val="76"/>
        </w:numPr>
        <w:jc w:val="both"/>
        <w:rPr>
          <w:rFonts w:cstheme="minorHAnsi"/>
        </w:rPr>
      </w:pPr>
      <w:r w:rsidRPr="00673FF5">
        <w:rPr>
          <w:rFonts w:cstheme="minorHAnsi"/>
        </w:rPr>
        <w:t xml:space="preserve">This may be challenging from a RAN4 perspective, but heavy </w:t>
      </w:r>
      <w:proofErr w:type="gramStart"/>
      <w:r w:rsidRPr="00673FF5">
        <w:rPr>
          <w:rFonts w:cstheme="minorHAnsi"/>
        </w:rPr>
        <w:t>DL:UL</w:t>
      </w:r>
      <w:proofErr w:type="gramEnd"/>
      <w:r w:rsidRPr="00673FF5">
        <w:rPr>
          <w:rFonts w:cstheme="minorHAnsi"/>
        </w:rPr>
        <w:t xml:space="preserve"> TDD ratios are common in real networks.</w:t>
      </w:r>
    </w:p>
    <w:p w14:paraId="131B6BDB" w14:textId="77777777" w:rsidR="003D36EB" w:rsidRDefault="003D36EB" w:rsidP="00C34352">
      <w:pPr>
        <w:pStyle w:val="BodyText"/>
        <w:keepNext/>
        <w:numPr>
          <w:ilvl w:val="0"/>
          <w:numId w:val="76"/>
        </w:numPr>
        <w:jc w:val="both"/>
        <w:rPr>
          <w:rFonts w:cstheme="minorHAnsi"/>
        </w:rPr>
      </w:pPr>
      <w:r>
        <w:rPr>
          <w:rFonts w:cstheme="minorHAnsi"/>
        </w:rPr>
        <w:t>Sub-slot repetition of PUCCH is to be specified in Rel-17</w:t>
      </w:r>
    </w:p>
    <w:p w14:paraId="60936F23" w14:textId="00E5EFCB" w:rsidR="003D36EB" w:rsidRPr="002A19C7" w:rsidRDefault="003D36EB" w:rsidP="00C34352">
      <w:pPr>
        <w:pStyle w:val="BodyText"/>
        <w:keepNext/>
        <w:numPr>
          <w:ilvl w:val="0"/>
          <w:numId w:val="76"/>
        </w:numPr>
        <w:jc w:val="both"/>
        <w:rPr>
          <w:rFonts w:cstheme="minorHAnsi"/>
        </w:rPr>
      </w:pPr>
      <w:r>
        <w:rPr>
          <w:rFonts w:cstheme="minorHAnsi"/>
        </w:rPr>
        <w:t>Sub-slot repetition of PUCCH can provide coverage enhancement for URLLC applications</w:t>
      </w:r>
    </w:p>
    <w:p w14:paraId="057A63E6" w14:textId="77777777" w:rsidR="002A7F30" w:rsidRPr="00340B8C" w:rsidRDefault="002A7F30" w:rsidP="00C34352">
      <w:pPr>
        <w:pStyle w:val="BodyText"/>
        <w:keepNext/>
        <w:numPr>
          <w:ilvl w:val="0"/>
          <w:numId w:val="76"/>
        </w:numPr>
        <w:jc w:val="both"/>
        <w:rPr>
          <w:rFonts w:cstheme="minorHAnsi"/>
          <w:bCs/>
        </w:rPr>
      </w:pPr>
      <w:r>
        <w:t xml:space="preserve">The specification impact, net gains, and use cases of </w:t>
      </w:r>
      <w:proofErr w:type="spellStart"/>
      <w:r>
        <w:t>TBoMS</w:t>
      </w:r>
      <w:proofErr w:type="spellEnd"/>
      <w:r>
        <w:t xml:space="preserve"> support for special slot should be carefully studied prior to specifying it.</w:t>
      </w:r>
    </w:p>
    <w:p w14:paraId="4357185D" w14:textId="77777777" w:rsidR="002A7F30" w:rsidRPr="00340B8C" w:rsidRDefault="002A7F30" w:rsidP="00AC101A">
      <w:pPr>
        <w:pStyle w:val="BodyText"/>
        <w:keepNext/>
        <w:numPr>
          <w:ilvl w:val="0"/>
          <w:numId w:val="76"/>
        </w:numPr>
        <w:spacing w:after="0"/>
        <w:jc w:val="both"/>
        <w:rPr>
          <w:rFonts w:cstheme="minorHAnsi"/>
          <w:bCs/>
        </w:rPr>
      </w:pPr>
      <w:r>
        <w:rPr>
          <w:rFonts w:cstheme="minorHAnsi"/>
          <w:bCs/>
        </w:rPr>
        <w:t xml:space="preserve">Configurations where the number of symbols is the same in all slots of a </w:t>
      </w:r>
      <w:proofErr w:type="spellStart"/>
      <w:r>
        <w:rPr>
          <w:rFonts w:cstheme="minorHAnsi"/>
          <w:bCs/>
        </w:rPr>
        <w:t>TBoMS</w:t>
      </w:r>
      <w:proofErr w:type="spellEnd"/>
      <w:r>
        <w:rPr>
          <w:rFonts w:cstheme="minorHAnsi"/>
          <w:bCs/>
        </w:rPr>
        <w:t xml:space="preserve"> transmission is a logical starting point for RAN4 studies</w:t>
      </w:r>
    </w:p>
    <w:p w14:paraId="7F4E8F42" w14:textId="77777777" w:rsidR="002A7F30" w:rsidRPr="00340B8C" w:rsidRDefault="002A7F30" w:rsidP="00AC101A">
      <w:pPr>
        <w:pStyle w:val="BodyText"/>
        <w:keepNext/>
        <w:numPr>
          <w:ilvl w:val="1"/>
          <w:numId w:val="76"/>
        </w:numPr>
        <w:spacing w:after="0"/>
        <w:jc w:val="both"/>
        <w:rPr>
          <w:rFonts w:cstheme="minorHAnsi"/>
          <w:bCs/>
        </w:rPr>
      </w:pPr>
      <w:r>
        <w:t>According to RAN1#104 agreements, at least these configurations will be specified.</w:t>
      </w:r>
    </w:p>
    <w:p w14:paraId="03DAD143" w14:textId="77777777" w:rsidR="002A7F30" w:rsidRDefault="002A7F30" w:rsidP="00C34352">
      <w:pPr>
        <w:pStyle w:val="BodyText"/>
        <w:keepNext/>
        <w:numPr>
          <w:ilvl w:val="1"/>
          <w:numId w:val="76"/>
        </w:numPr>
        <w:jc w:val="both"/>
        <w:rPr>
          <w:rFonts w:cstheme="minorHAnsi"/>
          <w:bCs/>
        </w:rPr>
      </w:pPr>
      <w:r>
        <w:t xml:space="preserve">RAN1 can update RAN4 on supported </w:t>
      </w:r>
      <w:proofErr w:type="spellStart"/>
      <w:r>
        <w:t>TBoMS</w:t>
      </w:r>
      <w:proofErr w:type="spellEnd"/>
      <w:r>
        <w:t xml:space="preserve"> configurations as RAN1 discussions progress.</w:t>
      </w:r>
    </w:p>
    <w:p w14:paraId="1A38FCFF" w14:textId="1B399B60" w:rsidR="00345AE9" w:rsidRDefault="00345AE9" w:rsidP="00C34352">
      <w:pPr>
        <w:pStyle w:val="BodyText"/>
        <w:numPr>
          <w:ilvl w:val="0"/>
          <w:numId w:val="76"/>
        </w:numPr>
        <w:jc w:val="both"/>
      </w:pPr>
      <w:r>
        <w:t xml:space="preserve">In </w:t>
      </w:r>
      <w:proofErr w:type="gramStart"/>
      <w:r>
        <w:t>a number of</w:t>
      </w:r>
      <w:proofErr w:type="gramEnd"/>
      <w:r>
        <w:t xml:space="preserve"> scenarios, a </w:t>
      </w:r>
      <w:r w:rsidRPr="004B3DF8">
        <w:t xml:space="preserve">receiver can correct for a wideband phase error between repetitions </w:t>
      </w:r>
      <w:r>
        <w:t xml:space="preserve">of an uplink channel </w:t>
      </w:r>
      <w:r w:rsidRPr="004B3DF8">
        <w:t>in different slots, such that the performance is relatively close to where the ideal relative phase is known</w:t>
      </w:r>
      <w:r>
        <w:t>.</w:t>
      </w:r>
    </w:p>
    <w:p w14:paraId="174E79F0" w14:textId="4ED2F098" w:rsidR="00345AE9" w:rsidRDefault="00345AE9" w:rsidP="00C34352">
      <w:pPr>
        <w:pStyle w:val="BodyText"/>
        <w:numPr>
          <w:ilvl w:val="0"/>
          <w:numId w:val="76"/>
        </w:numPr>
        <w:jc w:val="both"/>
      </w:pPr>
      <w:r>
        <w:t>T</w:t>
      </w:r>
      <w:r w:rsidRPr="004B3DF8">
        <w:t>he use of wideband relative phase estimation to facilitate cross-slot channel estimation seems promising at least when the UE can’t adequately maintain relative phase between slots</w:t>
      </w:r>
      <w:r>
        <w:t>.</w:t>
      </w:r>
    </w:p>
    <w:p w14:paraId="6E508E28" w14:textId="77777777" w:rsidR="00FD1E07" w:rsidRDefault="00FD1E07" w:rsidP="00AC101A">
      <w:pPr>
        <w:pStyle w:val="BodyText"/>
        <w:numPr>
          <w:ilvl w:val="0"/>
          <w:numId w:val="76"/>
        </w:numPr>
        <w:spacing w:after="0"/>
        <w:jc w:val="both"/>
      </w:pPr>
      <w:r>
        <w:t>For a fair assessment of the gains from joint channel estimation, the carrier frequency offset (CFO) should be modeled in simulations.</w:t>
      </w:r>
    </w:p>
    <w:p w14:paraId="236A7A36" w14:textId="711CCFF6" w:rsidR="00FD1E07" w:rsidRDefault="00FD1E07" w:rsidP="00C34352">
      <w:pPr>
        <w:pStyle w:val="BodyText"/>
        <w:numPr>
          <w:ilvl w:val="1"/>
          <w:numId w:val="76"/>
        </w:numPr>
        <w:jc w:val="both"/>
      </w:pPr>
      <w:r>
        <w:lastRenderedPageBreak/>
        <w:t>The loss from an uncompensated CFO is found to be about 0.5 dB, which is significant in comparison to the overall gains of 1.3 dB observed for joint channel estimation.</w:t>
      </w:r>
    </w:p>
    <w:p w14:paraId="697C7767" w14:textId="77777777" w:rsidR="001C6AAC" w:rsidRPr="00324A0F" w:rsidRDefault="001C6AAC" w:rsidP="00AC101A">
      <w:pPr>
        <w:numPr>
          <w:ilvl w:val="0"/>
          <w:numId w:val="76"/>
        </w:numPr>
        <w:spacing w:after="0"/>
        <w:jc w:val="both"/>
        <w:rPr>
          <w:lang w:val="en-GB"/>
        </w:rPr>
      </w:pPr>
      <w:r>
        <w:rPr>
          <w:rFonts w:cstheme="minorHAnsi"/>
        </w:rPr>
        <w:t xml:space="preserve">If the UE can maintain phase coherence between slots, joint channel estimation can give gains of about 1.3 dB for FDD at 3 km/h. </w:t>
      </w:r>
    </w:p>
    <w:p w14:paraId="66FD9FD4" w14:textId="77777777" w:rsidR="001C6AAC" w:rsidRPr="00324A0F" w:rsidRDefault="001C6AAC" w:rsidP="00AC101A">
      <w:pPr>
        <w:numPr>
          <w:ilvl w:val="1"/>
          <w:numId w:val="76"/>
        </w:numPr>
        <w:spacing w:after="0"/>
        <w:jc w:val="both"/>
        <w:rPr>
          <w:lang w:val="en-GB"/>
        </w:rPr>
      </w:pPr>
      <w:r>
        <w:rPr>
          <w:rFonts w:cstheme="minorHAnsi"/>
        </w:rPr>
        <w:t>Similar gains are seen also for TDD with non-back-to-back slots</w:t>
      </w:r>
      <w:r w:rsidDel="00E44E18">
        <w:rPr>
          <w:rFonts w:cstheme="minorHAnsi"/>
        </w:rPr>
        <w:t>.</w:t>
      </w:r>
    </w:p>
    <w:p w14:paraId="2AE97A0F" w14:textId="3F3E117A" w:rsidR="001C6AAC" w:rsidRPr="00F77F9F" w:rsidRDefault="001C6AAC" w:rsidP="00C34352">
      <w:pPr>
        <w:numPr>
          <w:ilvl w:val="1"/>
          <w:numId w:val="76"/>
        </w:numPr>
        <w:jc w:val="both"/>
        <w:rPr>
          <w:lang w:val="en-GB"/>
        </w:rPr>
      </w:pPr>
      <w:r>
        <w:rPr>
          <w:rFonts w:cstheme="minorHAnsi"/>
        </w:rPr>
        <w:t>Further studies at higher speeds are needed.</w:t>
      </w:r>
    </w:p>
    <w:p w14:paraId="3B388647" w14:textId="77777777" w:rsidR="00EA40D8" w:rsidRPr="006A5A1F" w:rsidRDefault="00EA40D8" w:rsidP="00AC101A">
      <w:pPr>
        <w:pStyle w:val="BodyText"/>
        <w:numPr>
          <w:ilvl w:val="0"/>
          <w:numId w:val="76"/>
        </w:numPr>
        <w:spacing w:after="0"/>
        <w:jc w:val="both"/>
      </w:pPr>
      <w:r>
        <w:rPr>
          <w:rFonts w:cstheme="minorHAnsi"/>
        </w:rPr>
        <w:t>Even with fully random wide-band transmitter phase offsets between slots</w:t>
      </w:r>
      <w:r w:rsidRPr="00AE28EC">
        <w:rPr>
          <w:rFonts w:cstheme="minorHAnsi"/>
        </w:rPr>
        <w:t>,</w:t>
      </w:r>
      <w:r w:rsidRPr="00F63AB0">
        <w:rPr>
          <w:rFonts w:cstheme="minorHAnsi"/>
        </w:rPr>
        <w:t xml:space="preserve"> </w:t>
      </w:r>
      <w:r>
        <w:rPr>
          <w:rFonts w:cstheme="minorHAnsi"/>
        </w:rPr>
        <w:t>joint</w:t>
      </w:r>
      <w:r w:rsidRPr="00AE28EC">
        <w:rPr>
          <w:rFonts w:cstheme="minorHAnsi"/>
        </w:rPr>
        <w:t xml:space="preserve"> estimation w</w:t>
      </w:r>
      <w:r>
        <w:rPr>
          <w:rFonts w:cstheme="minorHAnsi"/>
        </w:rPr>
        <w:t>as</w:t>
      </w:r>
      <w:r w:rsidRPr="00AE28EC">
        <w:rPr>
          <w:rFonts w:cstheme="minorHAnsi"/>
        </w:rPr>
        <w:t xml:space="preserve"> found t</w:t>
      </w:r>
      <w:r>
        <w:rPr>
          <w:rFonts w:cstheme="minorHAnsi"/>
        </w:rPr>
        <w:t xml:space="preserve">o be able to yield </w:t>
      </w:r>
      <w:r w:rsidRPr="00AE28EC">
        <w:rPr>
          <w:rFonts w:cstheme="minorHAnsi"/>
        </w:rPr>
        <w:t xml:space="preserve">similar </w:t>
      </w:r>
      <w:r>
        <w:rPr>
          <w:rFonts w:cstheme="minorHAnsi"/>
        </w:rPr>
        <w:t>gains as in the absence of</w:t>
      </w:r>
      <w:r w:rsidRPr="00AE28EC">
        <w:rPr>
          <w:rFonts w:cstheme="minorHAnsi"/>
        </w:rPr>
        <w:t xml:space="preserve"> phase offsets</w:t>
      </w:r>
      <w:r>
        <w:rPr>
          <w:rFonts w:cstheme="minorHAnsi"/>
        </w:rPr>
        <w:t xml:space="preserve">, </w:t>
      </w:r>
      <w:proofErr w:type="gramStart"/>
      <w:r>
        <w:rPr>
          <w:rFonts w:cstheme="minorHAnsi"/>
        </w:rPr>
        <w:t>as long as</w:t>
      </w:r>
      <w:proofErr w:type="gramEnd"/>
      <w:r>
        <w:rPr>
          <w:rFonts w:cstheme="minorHAnsi"/>
        </w:rPr>
        <w:t xml:space="preserve"> the receiver can estimate and compensate for the phase offsets.</w:t>
      </w:r>
    </w:p>
    <w:p w14:paraId="02842558" w14:textId="77777777" w:rsidR="00EA40D8" w:rsidRPr="006A5A1F" w:rsidRDefault="00EA40D8" w:rsidP="00C34352">
      <w:pPr>
        <w:pStyle w:val="BodyText"/>
        <w:numPr>
          <w:ilvl w:val="1"/>
          <w:numId w:val="76"/>
        </w:numPr>
        <w:jc w:val="both"/>
      </w:pPr>
      <w:r>
        <w:rPr>
          <w:rFonts w:cstheme="minorHAnsi"/>
        </w:rPr>
        <w:t xml:space="preserve">The simulations were performed using 4 PRBs and assuming a </w:t>
      </w:r>
      <w:proofErr w:type="gramStart"/>
      <w:r>
        <w:rPr>
          <w:rFonts w:cstheme="minorHAnsi"/>
        </w:rPr>
        <w:t>single phase</w:t>
      </w:r>
      <w:proofErr w:type="gramEnd"/>
      <w:r>
        <w:rPr>
          <w:rFonts w:cstheme="minorHAnsi"/>
        </w:rPr>
        <w:t xml:space="preserve"> offset over that bandwidth; wider bandwidths are for further study. </w:t>
      </w:r>
    </w:p>
    <w:p w14:paraId="22994264" w14:textId="77777777" w:rsidR="00EA40D8" w:rsidRPr="00E94A3B" w:rsidRDefault="00EA40D8" w:rsidP="00C34352">
      <w:pPr>
        <w:pStyle w:val="BodyText"/>
        <w:numPr>
          <w:ilvl w:val="0"/>
          <w:numId w:val="76"/>
        </w:numPr>
        <w:jc w:val="both"/>
      </w:pPr>
      <w:r w:rsidRPr="00E94A3B">
        <w:rPr>
          <w:rFonts w:cstheme="minorHAnsi"/>
        </w:rPr>
        <w:t>Joint channel estimation brings gains, but further study is needed on how much needs to be specified vs. what can be done in gNB implementation (e.g. by estimating wideband phase corrections to combine slots).</w:t>
      </w:r>
    </w:p>
    <w:p w14:paraId="40A303FE" w14:textId="77777777" w:rsidR="00D705EF" w:rsidRPr="00E077F6" w:rsidRDefault="00D705EF" w:rsidP="00C34352">
      <w:pPr>
        <w:pStyle w:val="BodyText"/>
        <w:numPr>
          <w:ilvl w:val="0"/>
          <w:numId w:val="76"/>
        </w:numPr>
        <w:jc w:val="both"/>
      </w:pPr>
      <w:r>
        <w:rPr>
          <w:rFonts w:cstheme="minorHAnsi"/>
        </w:rPr>
        <w:t>E</w:t>
      </w:r>
      <w:r w:rsidRPr="00B36D5A">
        <w:rPr>
          <w:rFonts w:cstheme="minorHAnsi"/>
        </w:rPr>
        <w:t xml:space="preserve">ven without explicit </w:t>
      </w:r>
      <w:r>
        <w:rPr>
          <w:rFonts w:cstheme="minorHAnsi"/>
        </w:rPr>
        <w:t xml:space="preserve">phase offset </w:t>
      </w:r>
      <w:r w:rsidRPr="00B36D5A">
        <w:rPr>
          <w:rFonts w:cstheme="minorHAnsi"/>
        </w:rPr>
        <w:t>compensation in the receiver</w:t>
      </w:r>
      <w:r>
        <w:rPr>
          <w:rFonts w:cstheme="minorHAnsi"/>
        </w:rPr>
        <w:t>,</w:t>
      </w:r>
      <w:r w:rsidRPr="00B5074F">
        <w:rPr>
          <w:rFonts w:cstheme="minorHAnsi"/>
        </w:rPr>
        <w:t xml:space="preserve"> </w:t>
      </w:r>
      <w:r>
        <w:rPr>
          <w:rFonts w:cstheme="minorHAnsi"/>
        </w:rPr>
        <w:t>j</w:t>
      </w:r>
      <w:r w:rsidRPr="00E773FA">
        <w:rPr>
          <w:rFonts w:cstheme="minorHAnsi"/>
        </w:rPr>
        <w:t xml:space="preserve">oint channel estimation can perform well </w:t>
      </w:r>
      <w:r>
        <w:rPr>
          <w:rFonts w:cstheme="minorHAnsi"/>
        </w:rPr>
        <w:t>if the phase offsets between slots are not too large (e.g.</w:t>
      </w:r>
      <w:r w:rsidRPr="00E773FA">
        <w:rPr>
          <w:rFonts w:cstheme="minorHAnsi"/>
        </w:rPr>
        <w:t xml:space="preserve"> </w:t>
      </w:r>
      <w:r>
        <w:rPr>
          <w:rFonts w:cstheme="minorHAnsi"/>
        </w:rPr>
        <w:t>phase offsets</w:t>
      </w:r>
      <w:r w:rsidRPr="00E773FA">
        <w:rPr>
          <w:rFonts w:cstheme="minorHAnsi"/>
        </w:rPr>
        <w:t xml:space="preserve"> </w:t>
      </w:r>
      <w:r>
        <w:rPr>
          <w:rFonts w:cstheme="minorHAnsi"/>
        </w:rPr>
        <w:t xml:space="preserve">up to </w:t>
      </w:r>
      <w:r w:rsidRPr="00E773FA">
        <w:rPr>
          <w:rFonts w:cstheme="minorHAnsi"/>
        </w:rPr>
        <w:t>in the order of 20</w:t>
      </w:r>
      <w:r w:rsidRPr="00E773FA">
        <w:rPr>
          <w:rFonts w:cstheme="minorHAnsi"/>
        </w:rPr>
        <w:sym w:font="Symbol" w:char="F0B0"/>
      </w:r>
      <w:r w:rsidRPr="00E773FA">
        <w:rPr>
          <w:rFonts w:cstheme="minorHAnsi"/>
        </w:rPr>
        <w:t xml:space="preserve"> between </w:t>
      </w:r>
      <w:r>
        <w:rPr>
          <w:rFonts w:cstheme="minorHAnsi"/>
        </w:rPr>
        <w:t xml:space="preserve">consecutive </w:t>
      </w:r>
      <w:r w:rsidRPr="00E773FA">
        <w:rPr>
          <w:rFonts w:cstheme="minorHAnsi"/>
        </w:rPr>
        <w:t>slots</w:t>
      </w:r>
      <w:r>
        <w:rPr>
          <w:rFonts w:cstheme="minorHAnsi"/>
        </w:rPr>
        <w:t xml:space="preserve"> in the simulated scenario</w:t>
      </w:r>
      <w:r w:rsidRPr="00E773FA">
        <w:rPr>
          <w:rFonts w:cstheme="minorHAnsi"/>
        </w:rPr>
        <w:t>).</w:t>
      </w:r>
    </w:p>
    <w:p w14:paraId="0603D190" w14:textId="77777777" w:rsidR="00D4173C" w:rsidRPr="006A5A1F" w:rsidRDefault="00D4173C" w:rsidP="00AC101A">
      <w:pPr>
        <w:pStyle w:val="BodyText"/>
        <w:numPr>
          <w:ilvl w:val="0"/>
          <w:numId w:val="76"/>
        </w:numPr>
        <w:spacing w:after="0"/>
        <w:jc w:val="both"/>
      </w:pPr>
      <w:r w:rsidRPr="00E773FA">
        <w:rPr>
          <w:rFonts w:cstheme="minorHAnsi"/>
        </w:rPr>
        <w:t>Joint channel estimation brings gains also in the case of frequency hopping, both for int</w:t>
      </w:r>
      <w:r>
        <w:rPr>
          <w:rFonts w:cstheme="minorHAnsi"/>
        </w:rPr>
        <w:t>er</w:t>
      </w:r>
      <w:r w:rsidRPr="00E773FA">
        <w:rPr>
          <w:rFonts w:cstheme="minorHAnsi"/>
        </w:rPr>
        <w:t xml:space="preserve">-slot FH and intra-slot FH. </w:t>
      </w:r>
    </w:p>
    <w:p w14:paraId="5B8B29C6" w14:textId="576A6ADC" w:rsidR="00D4173C" w:rsidRPr="00F77F9F" w:rsidRDefault="00D4173C" w:rsidP="00AC101A">
      <w:pPr>
        <w:pStyle w:val="BodyText"/>
        <w:numPr>
          <w:ilvl w:val="1"/>
          <w:numId w:val="76"/>
        </w:numPr>
        <w:spacing w:after="240"/>
        <w:jc w:val="both"/>
      </w:pPr>
      <w:r>
        <w:rPr>
          <w:rFonts w:cstheme="minorHAnsi"/>
        </w:rPr>
        <w:t>Inter-slot FH was generally found to perform better than intra-slot FH under the used simulation assumptions</w:t>
      </w:r>
      <w:r>
        <w:rPr>
          <w:lang w:val="en-GB"/>
        </w:rPr>
        <w:t>.</w:t>
      </w:r>
    </w:p>
    <w:p w14:paraId="5280AA5C" w14:textId="77777777" w:rsidR="00345AE9" w:rsidRPr="00F77F9F" w:rsidRDefault="00345AE9" w:rsidP="00AC101A">
      <w:pPr>
        <w:pStyle w:val="BodyText"/>
        <w:numPr>
          <w:ilvl w:val="0"/>
          <w:numId w:val="76"/>
        </w:numPr>
        <w:spacing w:after="0"/>
        <w:jc w:val="both"/>
        <w:rPr>
          <w:rFonts w:cstheme="minorHAnsi"/>
        </w:rPr>
      </w:pPr>
      <w:r w:rsidRPr="00F77F9F">
        <w:rPr>
          <w:rFonts w:cstheme="minorHAnsi"/>
        </w:rPr>
        <w:t>The benefit of defining a time domain window beyond the slots occupied by a PUSCH is not yet clear</w:t>
      </w:r>
    </w:p>
    <w:p w14:paraId="6E92C0C1" w14:textId="6B7CC496" w:rsidR="00345AE9" w:rsidRPr="00F77F9F" w:rsidRDefault="00345AE9" w:rsidP="00AC101A">
      <w:pPr>
        <w:pStyle w:val="BodyText"/>
        <w:numPr>
          <w:ilvl w:val="1"/>
          <w:numId w:val="76"/>
        </w:numPr>
        <w:jc w:val="both"/>
        <w:rPr>
          <w:rFonts w:cstheme="minorHAnsi"/>
          <w:lang w:val="en-GB"/>
        </w:rPr>
      </w:pPr>
      <w:r>
        <w:rPr>
          <w:rFonts w:cstheme="minorHAnsi"/>
          <w:lang w:val="en-GB"/>
        </w:rPr>
        <w:t>A potential use case is where the window is smaller than the number of repetitions, but the performance and need for such a case requires further study.</w:t>
      </w:r>
    </w:p>
    <w:p w14:paraId="76521FF4" w14:textId="5A714302" w:rsidR="009670A0" w:rsidRPr="009670A0" w:rsidRDefault="009670A0" w:rsidP="00EC5693">
      <w:pPr>
        <w:pStyle w:val="BodyText"/>
        <w:spacing w:after="0"/>
        <w:jc w:val="both"/>
      </w:pPr>
    </w:p>
    <w:p w14:paraId="5DB85CEE" w14:textId="2A2EB66A" w:rsidR="00D4525A" w:rsidRDefault="00752471" w:rsidP="00F77F9F">
      <w:pPr>
        <w:pStyle w:val="BodyText"/>
        <w:jc w:val="both"/>
        <w:rPr>
          <w:rFonts w:cstheme="minorHAnsi"/>
        </w:rPr>
      </w:pPr>
      <w:r w:rsidRPr="00EF6B68">
        <w:rPr>
          <w:rFonts w:cstheme="minorHAnsi"/>
        </w:rPr>
        <w:t xml:space="preserve">Based on </w:t>
      </w:r>
      <w:r w:rsidR="0076251F">
        <w:rPr>
          <w:rFonts w:cstheme="minorHAnsi"/>
        </w:rPr>
        <w:t>the observations and discussions, we have following proposals.</w:t>
      </w:r>
    </w:p>
    <w:p w14:paraId="3BAAF858" w14:textId="317A5545" w:rsidR="0076251F" w:rsidRPr="00EF6B68" w:rsidRDefault="0076251F" w:rsidP="00F77F9F">
      <w:pPr>
        <w:pStyle w:val="BodyText"/>
        <w:keepNext/>
        <w:spacing w:after="0"/>
        <w:jc w:val="both"/>
        <w:rPr>
          <w:rFonts w:cstheme="minorHAnsi"/>
          <w:b/>
          <w:bCs/>
        </w:rPr>
      </w:pPr>
      <w:r w:rsidRPr="00EF6B68">
        <w:rPr>
          <w:rFonts w:cstheme="minorHAnsi"/>
          <w:b/>
          <w:bCs/>
        </w:rPr>
        <w:t>Proposals:</w:t>
      </w:r>
    </w:p>
    <w:p w14:paraId="15EBF04E" w14:textId="5CC44A73" w:rsidR="002A19C7" w:rsidRPr="00C34352" w:rsidRDefault="00FD3475" w:rsidP="00C34352">
      <w:pPr>
        <w:pStyle w:val="BodyText"/>
        <w:numPr>
          <w:ilvl w:val="0"/>
          <w:numId w:val="75"/>
        </w:numPr>
        <w:jc w:val="both"/>
        <w:rPr>
          <w:rFonts w:cstheme="minorHAnsi"/>
          <w:lang w:val="en-GB"/>
        </w:rPr>
      </w:pPr>
      <w:r w:rsidRPr="00C34352">
        <w:rPr>
          <w:rFonts w:cstheme="minorHAnsi"/>
          <w:sz w:val="20"/>
          <w:szCs w:val="20"/>
        </w:rPr>
        <w:t xml:space="preserve">Respond to RAN4 on specific scenarios that RAN4 should focus in their study according to the proposed LS response in </w:t>
      </w:r>
      <w:r w:rsidRPr="00C34352">
        <w:rPr>
          <w:rFonts w:cstheme="minorHAnsi"/>
          <w:sz w:val="20"/>
          <w:szCs w:val="20"/>
        </w:rPr>
        <w:fldChar w:fldCharType="begin"/>
      </w:r>
      <w:r w:rsidRPr="00C34352">
        <w:rPr>
          <w:rFonts w:cstheme="minorHAnsi"/>
          <w:sz w:val="20"/>
          <w:szCs w:val="20"/>
        </w:rPr>
        <w:instrText xml:space="preserve"> REF _Ref68537469 \n \h </w:instrText>
      </w:r>
      <w:r w:rsidRPr="00C34352">
        <w:rPr>
          <w:rFonts w:cstheme="minorHAnsi"/>
          <w:sz w:val="20"/>
          <w:szCs w:val="20"/>
        </w:rPr>
      </w:r>
      <w:r w:rsidR="00C34352">
        <w:rPr>
          <w:rFonts w:cstheme="minorHAnsi"/>
          <w:sz w:val="20"/>
          <w:szCs w:val="20"/>
        </w:rPr>
        <w:instrText xml:space="preserve"> \* MERGEFORMAT </w:instrText>
      </w:r>
      <w:r w:rsidRPr="00C34352">
        <w:rPr>
          <w:rFonts w:cstheme="minorHAnsi"/>
          <w:sz w:val="20"/>
          <w:szCs w:val="20"/>
        </w:rPr>
        <w:fldChar w:fldCharType="separate"/>
      </w:r>
      <w:r w:rsidRPr="00C34352">
        <w:rPr>
          <w:rFonts w:cstheme="minorHAnsi"/>
          <w:sz w:val="20"/>
          <w:szCs w:val="20"/>
        </w:rPr>
        <w:t>[5]</w:t>
      </w:r>
      <w:r w:rsidRPr="00C34352">
        <w:rPr>
          <w:rFonts w:cstheme="minorHAnsi"/>
          <w:sz w:val="20"/>
          <w:szCs w:val="20"/>
        </w:rPr>
        <w:fldChar w:fldCharType="end"/>
      </w:r>
      <w:r w:rsidR="002A19C7" w:rsidRPr="00C34352">
        <w:rPr>
          <w:rFonts w:cstheme="minorHAnsi"/>
          <w:lang w:val="en-GB"/>
        </w:rPr>
        <w:t>.</w:t>
      </w:r>
    </w:p>
    <w:p w14:paraId="7EB0A91A" w14:textId="77777777" w:rsidR="00345AE9" w:rsidRDefault="00345AE9" w:rsidP="00C34352">
      <w:pPr>
        <w:pStyle w:val="BodyText"/>
        <w:numPr>
          <w:ilvl w:val="0"/>
          <w:numId w:val="75"/>
        </w:numPr>
        <w:jc w:val="both"/>
      </w:pPr>
      <w:r>
        <w:t>Further study the benefit of gNB estimated inter-slot relative phase correction for PUSCH, addressing how frequency selective such phase corrections would need to be for UEs and/or conditions that do not sufficiently support maintaining inter-slot relative phase.</w:t>
      </w:r>
    </w:p>
    <w:p w14:paraId="6EEE91FB" w14:textId="77777777" w:rsidR="00345AE9" w:rsidRPr="003E60C1" w:rsidRDefault="00345AE9" w:rsidP="00535832">
      <w:pPr>
        <w:pStyle w:val="BodyText"/>
        <w:numPr>
          <w:ilvl w:val="0"/>
          <w:numId w:val="75"/>
        </w:numPr>
        <w:jc w:val="both"/>
        <w:rPr>
          <w:lang w:val="en-GB"/>
        </w:rPr>
      </w:pPr>
      <w:r w:rsidRPr="003E60C1">
        <w:rPr>
          <w:rFonts w:cstheme="minorHAnsi"/>
          <w:lang w:val="en-GB"/>
        </w:rPr>
        <w:t>Identify which mechanisms should be specified and which can be gNB implementation to support phase coherence across slots with multiple repetitions.</w:t>
      </w:r>
    </w:p>
    <w:p w14:paraId="29306CD3" w14:textId="77777777" w:rsidR="00345AE9" w:rsidRDefault="00345AE9" w:rsidP="00535832">
      <w:pPr>
        <w:pStyle w:val="ListParagraph"/>
        <w:numPr>
          <w:ilvl w:val="0"/>
          <w:numId w:val="75"/>
        </w:numPr>
        <w:jc w:val="both"/>
        <w:rPr>
          <w:rFonts w:asciiTheme="minorHAnsi" w:hAnsiTheme="minorHAnsi" w:cstheme="minorHAnsi"/>
        </w:rPr>
      </w:pPr>
      <w:r>
        <w:rPr>
          <w:rFonts w:asciiTheme="minorHAnsi" w:hAnsiTheme="minorHAnsi" w:cstheme="minorHAnsi"/>
        </w:rPr>
        <w:t xml:space="preserve">The time domain window </w:t>
      </w:r>
      <w:r w:rsidRPr="006C2A89">
        <w:rPr>
          <w:rFonts w:asciiTheme="minorHAnsi" w:hAnsiTheme="minorHAnsi" w:cstheme="minorHAnsi"/>
        </w:rPr>
        <w:t xml:space="preserve">during which </w:t>
      </w:r>
      <w:r>
        <w:rPr>
          <w:rFonts w:asciiTheme="minorHAnsi" w:hAnsiTheme="minorHAnsi" w:cstheme="minorHAnsi"/>
        </w:rPr>
        <w:t xml:space="preserve">the </w:t>
      </w:r>
      <w:r w:rsidRPr="006C2A89">
        <w:rPr>
          <w:rFonts w:asciiTheme="minorHAnsi" w:hAnsiTheme="minorHAnsi" w:cstheme="minorHAnsi"/>
        </w:rPr>
        <w:t>UE is expected to maintain power consistency and phase continuity among PUSCH</w:t>
      </w:r>
      <w:r>
        <w:rPr>
          <w:rFonts w:asciiTheme="minorHAnsi" w:hAnsiTheme="minorHAnsi" w:cstheme="minorHAnsi"/>
        </w:rPr>
        <w:t xml:space="preserve"> transmissions is according to slots occupied by the same PUSCH content</w:t>
      </w:r>
    </w:p>
    <w:p w14:paraId="41CB9971" w14:textId="77777777" w:rsidR="00345AE9" w:rsidRDefault="00345AE9" w:rsidP="00535832">
      <w:pPr>
        <w:pStyle w:val="ListParagraph"/>
        <w:numPr>
          <w:ilvl w:val="1"/>
          <w:numId w:val="75"/>
        </w:numPr>
        <w:jc w:val="both"/>
        <w:rPr>
          <w:rFonts w:asciiTheme="minorHAnsi" w:hAnsiTheme="minorHAnsi" w:cstheme="minorHAnsi"/>
        </w:rPr>
      </w:pPr>
      <w:r>
        <w:rPr>
          <w:rFonts w:asciiTheme="minorHAnsi" w:hAnsiTheme="minorHAnsi" w:cstheme="minorHAnsi"/>
        </w:rPr>
        <w:lastRenderedPageBreak/>
        <w:t>When joint channel estimation is configured, p</w:t>
      </w:r>
      <w:r w:rsidRPr="000E5715">
        <w:rPr>
          <w:rFonts w:asciiTheme="minorHAnsi" w:hAnsiTheme="minorHAnsi" w:cstheme="minorHAnsi"/>
        </w:rPr>
        <w:t xml:space="preserve">ower consistency and phase continuity </w:t>
      </w:r>
      <w:r w:rsidRPr="00673FF5">
        <w:rPr>
          <w:rFonts w:asciiTheme="minorHAnsi" w:hAnsiTheme="minorHAnsi" w:cstheme="minorHAnsi"/>
        </w:rPr>
        <w:t xml:space="preserve">is required over </w:t>
      </w:r>
      <w:r>
        <w:rPr>
          <w:rFonts w:asciiTheme="minorHAnsi" w:hAnsiTheme="minorHAnsi" w:cstheme="minorHAnsi"/>
        </w:rPr>
        <w:t xml:space="preserve">all </w:t>
      </w:r>
      <w:r w:rsidRPr="00673FF5">
        <w:rPr>
          <w:rFonts w:asciiTheme="minorHAnsi" w:hAnsiTheme="minorHAnsi" w:cstheme="minorHAnsi"/>
        </w:rPr>
        <w:t xml:space="preserve">repetitions of a PUSCH or over </w:t>
      </w:r>
      <w:r>
        <w:rPr>
          <w:rFonts w:asciiTheme="minorHAnsi" w:hAnsiTheme="minorHAnsi" w:cstheme="minorHAnsi"/>
        </w:rPr>
        <w:t xml:space="preserve">all slots of </w:t>
      </w:r>
      <w:r w:rsidRPr="00673FF5">
        <w:rPr>
          <w:rFonts w:asciiTheme="minorHAnsi" w:hAnsiTheme="minorHAnsi" w:cstheme="minorHAnsi"/>
        </w:rPr>
        <w:t xml:space="preserve">one </w:t>
      </w:r>
      <w:proofErr w:type="spellStart"/>
      <w:r w:rsidRPr="00673FF5">
        <w:rPr>
          <w:rFonts w:asciiTheme="minorHAnsi" w:hAnsiTheme="minorHAnsi" w:cstheme="minorHAnsi"/>
        </w:rPr>
        <w:t>TBoMS</w:t>
      </w:r>
      <w:proofErr w:type="spellEnd"/>
      <w:r w:rsidRPr="00673FF5">
        <w:rPr>
          <w:rFonts w:asciiTheme="minorHAnsi" w:hAnsiTheme="minorHAnsi" w:cstheme="minorHAnsi"/>
        </w:rPr>
        <w:t xml:space="preserve"> transmission</w:t>
      </w:r>
      <w:r>
        <w:rPr>
          <w:rFonts w:asciiTheme="minorHAnsi" w:hAnsiTheme="minorHAnsi" w:cstheme="minorHAnsi"/>
        </w:rPr>
        <w:t xml:space="preserve"> that meet </w:t>
      </w:r>
      <w:r w:rsidRPr="006C2A89">
        <w:rPr>
          <w:rFonts w:asciiTheme="minorHAnsi" w:hAnsiTheme="minorHAnsi" w:cstheme="minorHAnsi"/>
        </w:rPr>
        <w:t>power consistency and phase continuity requirements</w:t>
      </w:r>
      <w:r>
        <w:rPr>
          <w:rFonts w:asciiTheme="minorHAnsi" w:hAnsiTheme="minorHAnsi" w:cstheme="minorHAnsi"/>
        </w:rPr>
        <w:t xml:space="preserve"> </w:t>
      </w:r>
    </w:p>
    <w:p w14:paraId="3ACA6622" w14:textId="77777777" w:rsidR="00345AE9" w:rsidRDefault="00345AE9" w:rsidP="00535832">
      <w:pPr>
        <w:pStyle w:val="ListParagraph"/>
        <w:numPr>
          <w:ilvl w:val="2"/>
          <w:numId w:val="75"/>
        </w:numPr>
        <w:jc w:val="both"/>
        <w:rPr>
          <w:rFonts w:asciiTheme="minorHAnsi" w:hAnsiTheme="minorHAnsi" w:cstheme="minorHAnsi"/>
        </w:rPr>
      </w:pPr>
      <w:r>
        <w:rPr>
          <w:rFonts w:asciiTheme="minorHAnsi" w:hAnsiTheme="minorHAnsi" w:cstheme="minorHAnsi"/>
        </w:rPr>
        <w:t>P</w:t>
      </w:r>
      <w:r w:rsidRPr="006C2A89">
        <w:rPr>
          <w:rFonts w:asciiTheme="minorHAnsi" w:hAnsiTheme="minorHAnsi" w:cstheme="minorHAnsi"/>
        </w:rPr>
        <w:t xml:space="preserve">ower consistency and phase continuity requirements </w:t>
      </w:r>
      <w:r>
        <w:rPr>
          <w:rFonts w:asciiTheme="minorHAnsi" w:hAnsiTheme="minorHAnsi" w:cstheme="minorHAnsi"/>
        </w:rPr>
        <w:t xml:space="preserve">are defined according to </w:t>
      </w:r>
      <w:r w:rsidRPr="00ED4447">
        <w:rPr>
          <w:rFonts w:asciiTheme="minorHAnsi" w:hAnsiTheme="minorHAnsi" w:cstheme="minorHAnsi"/>
        </w:rPr>
        <w:t>R1-2102298</w:t>
      </w:r>
      <w:r>
        <w:rPr>
          <w:rFonts w:asciiTheme="minorHAnsi" w:hAnsiTheme="minorHAnsi" w:cstheme="minorHAnsi"/>
        </w:rPr>
        <w:t xml:space="preserve"> as a starting </w:t>
      </w:r>
      <w:proofErr w:type="gramStart"/>
      <w:r>
        <w:rPr>
          <w:rFonts w:asciiTheme="minorHAnsi" w:hAnsiTheme="minorHAnsi" w:cstheme="minorHAnsi"/>
        </w:rPr>
        <w:t>point, and</w:t>
      </w:r>
      <w:proofErr w:type="gramEnd"/>
      <w:r>
        <w:rPr>
          <w:rFonts w:asciiTheme="minorHAnsi" w:hAnsiTheme="minorHAnsi" w:cstheme="minorHAnsi"/>
        </w:rPr>
        <w:t xml:space="preserve"> can be revised according to further updates from RAN4.</w:t>
      </w:r>
    </w:p>
    <w:p w14:paraId="03A4DDFA" w14:textId="5541FE56" w:rsidR="00A93509" w:rsidRPr="00EC5693" w:rsidRDefault="00345AE9" w:rsidP="00535832">
      <w:pPr>
        <w:pStyle w:val="ListParagraph"/>
        <w:numPr>
          <w:ilvl w:val="2"/>
          <w:numId w:val="75"/>
        </w:numPr>
        <w:jc w:val="both"/>
        <w:rPr>
          <w:b/>
        </w:rPr>
      </w:pPr>
      <w:r>
        <w:rPr>
          <w:rFonts w:asciiTheme="minorHAnsi" w:hAnsiTheme="minorHAnsi" w:cstheme="minorHAnsi"/>
        </w:rPr>
        <w:t xml:space="preserve">Further study the need for a time domain window spanning a portion of the PUSCH repetitions or </w:t>
      </w:r>
      <w:proofErr w:type="spellStart"/>
      <w:r>
        <w:rPr>
          <w:rFonts w:asciiTheme="minorHAnsi" w:hAnsiTheme="minorHAnsi" w:cstheme="minorHAnsi"/>
        </w:rPr>
        <w:t>TBoMS</w:t>
      </w:r>
      <w:proofErr w:type="spellEnd"/>
      <w:r>
        <w:rPr>
          <w:rFonts w:asciiTheme="minorHAnsi" w:hAnsiTheme="minorHAnsi" w:cstheme="minorHAnsi"/>
        </w:rPr>
        <w:t xml:space="preserve"> transmission</w:t>
      </w:r>
    </w:p>
    <w:p w14:paraId="74761E64" w14:textId="1C3AED1C" w:rsidR="008A66A9" w:rsidRDefault="00F507D1" w:rsidP="004D5B6C">
      <w:pPr>
        <w:pStyle w:val="Heading1"/>
        <w:spacing w:before="360"/>
      </w:pPr>
      <w:r w:rsidRPr="00CE0424">
        <w:t>References</w:t>
      </w:r>
    </w:p>
    <w:p w14:paraId="0911C89F" w14:textId="0474098C" w:rsidR="00157952" w:rsidRDefault="007A68E0" w:rsidP="00157952">
      <w:pPr>
        <w:pStyle w:val="Reference"/>
        <w:spacing w:after="120"/>
        <w:jc w:val="both"/>
      </w:pPr>
      <w:bookmarkStart w:id="18" w:name="_Ref53666297"/>
      <w:bookmarkStart w:id="19" w:name="_Ref40444141"/>
      <w:bookmarkStart w:id="20" w:name="_Ref513450389"/>
      <w:r w:rsidRPr="00F77F9F">
        <w:t>RP-210855</w:t>
      </w:r>
      <w:r w:rsidR="00406632">
        <w:rPr>
          <w:rFonts w:eastAsia="Times New Roman"/>
        </w:rPr>
        <w:t>, “</w:t>
      </w:r>
      <w:r w:rsidR="00406632" w:rsidRPr="00085B0A">
        <w:rPr>
          <w:rFonts w:eastAsia="Times New Roman"/>
        </w:rPr>
        <w:t>Revised WID on NR coverage enhancements</w:t>
      </w:r>
      <w:r w:rsidR="00406632">
        <w:rPr>
          <w:rFonts w:eastAsia="Times New Roman"/>
        </w:rPr>
        <w:t xml:space="preserve">”, </w:t>
      </w:r>
      <w:r w:rsidR="00406632" w:rsidRPr="00E04DC0">
        <w:rPr>
          <w:rFonts w:eastAsia="Times New Roman"/>
        </w:rPr>
        <w:t>China Telecom</w:t>
      </w:r>
      <w:r w:rsidR="00406632">
        <w:rPr>
          <w:rFonts w:eastAsia="Times New Roman"/>
        </w:rPr>
        <w:t>,</w:t>
      </w:r>
      <w:r w:rsidR="00406632" w:rsidRPr="00BD1420">
        <w:t xml:space="preserve"> </w:t>
      </w:r>
      <w:r w:rsidR="00406632" w:rsidRPr="00BD1420">
        <w:rPr>
          <w:rFonts w:eastAsia="Times New Roman"/>
        </w:rPr>
        <w:t>3GPP TSG RAN meeting #9</w:t>
      </w:r>
      <w:r w:rsidR="00406632">
        <w:rPr>
          <w:rFonts w:eastAsia="Times New Roman"/>
        </w:rPr>
        <w:t>1</w:t>
      </w:r>
      <w:r w:rsidR="00406632" w:rsidRPr="00BD1420">
        <w:rPr>
          <w:rFonts w:eastAsia="Times New Roman"/>
        </w:rPr>
        <w:t>e</w:t>
      </w:r>
      <w:r w:rsidR="00406632">
        <w:rPr>
          <w:rFonts w:eastAsia="Times New Roman"/>
        </w:rPr>
        <w:t>, March</w:t>
      </w:r>
      <w:r w:rsidR="00406632" w:rsidRPr="00BD1420">
        <w:rPr>
          <w:rFonts w:eastAsia="Times New Roman"/>
        </w:rPr>
        <w:t xml:space="preserve"> </w:t>
      </w:r>
      <w:r w:rsidR="00406632">
        <w:rPr>
          <w:rFonts w:eastAsia="Times New Roman"/>
        </w:rPr>
        <w:t>16</w:t>
      </w:r>
      <w:r w:rsidR="00406632" w:rsidRPr="00F77F9F">
        <w:rPr>
          <w:rFonts w:eastAsia="Times New Roman"/>
          <w:vertAlign w:val="superscript"/>
        </w:rPr>
        <w:t>th</w:t>
      </w:r>
      <w:r w:rsidR="00406632" w:rsidRPr="00BD1420">
        <w:rPr>
          <w:rFonts w:eastAsia="Times New Roman"/>
        </w:rPr>
        <w:t xml:space="preserve"> </w:t>
      </w:r>
      <w:r w:rsidR="00E90003">
        <w:rPr>
          <w:rFonts w:eastAsia="Times New Roman"/>
        </w:rPr>
        <w:t xml:space="preserve">- </w:t>
      </w:r>
      <w:r w:rsidR="00406632">
        <w:rPr>
          <w:rFonts w:eastAsia="Times New Roman"/>
        </w:rPr>
        <w:t>26</w:t>
      </w:r>
      <w:r w:rsidR="00406632" w:rsidRPr="00F77F9F">
        <w:rPr>
          <w:rFonts w:eastAsia="Times New Roman"/>
          <w:vertAlign w:val="superscript"/>
        </w:rPr>
        <w:t>th</w:t>
      </w:r>
      <w:r w:rsidR="00406632" w:rsidRPr="00BD1420">
        <w:rPr>
          <w:rFonts w:eastAsia="Times New Roman"/>
        </w:rPr>
        <w:t>, 202</w:t>
      </w:r>
      <w:r w:rsidR="00406632">
        <w:rPr>
          <w:rFonts w:eastAsia="Times New Roman"/>
        </w:rPr>
        <w:t>1</w:t>
      </w:r>
      <w:r w:rsidR="00157952">
        <w:t>.</w:t>
      </w:r>
      <w:bookmarkEnd w:id="18"/>
    </w:p>
    <w:bookmarkStart w:id="21" w:name="_Ref61791435"/>
    <w:p w14:paraId="6978D468" w14:textId="2CF81E33" w:rsidR="00395F9C" w:rsidRDefault="00395F9C" w:rsidP="00157952">
      <w:pPr>
        <w:pStyle w:val="Reference"/>
        <w:spacing w:after="120"/>
        <w:jc w:val="both"/>
      </w:pPr>
      <w:r>
        <w:rPr>
          <w:rFonts w:eastAsia="Times New Roman"/>
        </w:rPr>
        <w:fldChar w:fldCharType="begin"/>
      </w:r>
      <w:r>
        <w:rPr>
          <w:rFonts w:eastAsia="Times New Roman"/>
        </w:rPr>
        <w:instrText>HYPERLINK "https://www.3gpp.org/ftp/tsg_ran/wg1_rl1/TSGR1_103-e/Docs/R1-2009784.zip"</w:instrText>
      </w:r>
      <w:r>
        <w:rPr>
          <w:rFonts w:eastAsia="Times New Roman"/>
        </w:rPr>
        <w:fldChar w:fldCharType="separate"/>
      </w:r>
      <w:r w:rsidRPr="00EC5693">
        <w:rPr>
          <w:rStyle w:val="Hyperlink"/>
          <w:rFonts w:eastAsia="Times New Roman"/>
          <w:color w:val="auto"/>
          <w:u w:val="none"/>
        </w:rPr>
        <w:t>R1-2009784</w:t>
      </w:r>
      <w:r>
        <w:rPr>
          <w:rFonts w:eastAsia="Times New Roman"/>
        </w:rPr>
        <w:fldChar w:fldCharType="end"/>
      </w:r>
      <w:r>
        <w:rPr>
          <w:rFonts w:eastAsia="Times New Roman"/>
        </w:rPr>
        <w:t>, “</w:t>
      </w:r>
      <w:r w:rsidRPr="00395F9C">
        <w:rPr>
          <w:rFonts w:eastAsia="Times New Roman"/>
        </w:rPr>
        <w:t>LS on PUCCH and PUSCH repetition</w:t>
      </w:r>
      <w:r>
        <w:rPr>
          <w:rFonts w:eastAsia="Times New Roman"/>
        </w:rPr>
        <w:t xml:space="preserve">”, </w:t>
      </w:r>
      <w:r w:rsidR="00EC3493">
        <w:rPr>
          <w:rFonts w:eastAsia="Times New Roman"/>
        </w:rPr>
        <w:t>RAN1 to RAN4</w:t>
      </w:r>
      <w:r>
        <w:rPr>
          <w:rFonts w:eastAsia="Times New Roman"/>
        </w:rPr>
        <w:t>,</w:t>
      </w:r>
      <w:r w:rsidRPr="00BD1420">
        <w:t xml:space="preserve"> </w:t>
      </w:r>
      <w:r w:rsidRPr="00BD1420">
        <w:rPr>
          <w:rFonts w:eastAsia="Times New Roman"/>
        </w:rPr>
        <w:t>3GPP TSG RAN</w:t>
      </w:r>
      <w:r>
        <w:rPr>
          <w:rFonts w:eastAsia="Times New Roman"/>
        </w:rPr>
        <w:t>1</w:t>
      </w:r>
      <w:r w:rsidRPr="00BD1420">
        <w:rPr>
          <w:rFonts w:eastAsia="Times New Roman"/>
        </w:rPr>
        <w:t xml:space="preserve"> meeting #</w:t>
      </w:r>
      <w:r>
        <w:rPr>
          <w:rFonts w:eastAsia="Times New Roman"/>
        </w:rPr>
        <w:t>103-</w:t>
      </w:r>
      <w:r w:rsidRPr="00BD1420">
        <w:rPr>
          <w:rFonts w:eastAsia="Times New Roman"/>
        </w:rPr>
        <w:t>e</w:t>
      </w:r>
      <w:r>
        <w:rPr>
          <w:rFonts w:eastAsia="Times New Roman"/>
        </w:rPr>
        <w:t xml:space="preserve">, </w:t>
      </w:r>
      <w:r w:rsidRPr="00395F9C">
        <w:rPr>
          <w:rFonts w:eastAsia="Times New Roman"/>
        </w:rPr>
        <w:t>October 26</w:t>
      </w:r>
      <w:r w:rsidR="001C27F0">
        <w:rPr>
          <w:rFonts w:eastAsia="Times New Roman"/>
        </w:rPr>
        <w:t>th</w:t>
      </w:r>
      <w:r w:rsidRPr="00395F9C">
        <w:rPr>
          <w:rFonts w:eastAsia="Times New Roman"/>
        </w:rPr>
        <w:t xml:space="preserve"> – November 13</w:t>
      </w:r>
      <w:r w:rsidR="001C27F0">
        <w:rPr>
          <w:rFonts w:eastAsia="Times New Roman"/>
        </w:rPr>
        <w:t>th</w:t>
      </w:r>
      <w:r w:rsidRPr="00BD1420">
        <w:rPr>
          <w:rFonts w:eastAsia="Times New Roman"/>
        </w:rPr>
        <w:t>, 2020</w:t>
      </w:r>
      <w:r w:rsidR="00391B52">
        <w:rPr>
          <w:rFonts w:hint="eastAsia"/>
        </w:rPr>
        <w:t>.</w:t>
      </w:r>
      <w:bookmarkEnd w:id="21"/>
    </w:p>
    <w:bookmarkStart w:id="22" w:name="_Ref68440694"/>
    <w:p w14:paraId="3863B565" w14:textId="3CF42CE9" w:rsidR="00A13BE9" w:rsidRPr="00EA010B" w:rsidRDefault="00F646B8" w:rsidP="00157952">
      <w:pPr>
        <w:pStyle w:val="Reference"/>
        <w:spacing w:after="120"/>
        <w:jc w:val="both"/>
      </w:pPr>
      <w:r w:rsidRPr="00F77F9F">
        <w:fldChar w:fldCharType="begin"/>
      </w:r>
      <w:r w:rsidRPr="00F646B8">
        <w:instrText xml:space="preserve"> HYPERLINK "http://www.3gpp.org/ftp/tsg_ran/wg4_radio/TSGR4_98_e/Docs/R4-2103393.zip" </w:instrText>
      </w:r>
      <w:r w:rsidRPr="00F77F9F">
        <w:fldChar w:fldCharType="separate"/>
      </w:r>
      <w:r w:rsidRPr="00F77F9F">
        <w:t>R4-2103393</w:t>
      </w:r>
      <w:r w:rsidRPr="00F77F9F">
        <w:fldChar w:fldCharType="end"/>
      </w:r>
      <w:r w:rsidRPr="00F77F9F">
        <w:t>, “</w:t>
      </w:r>
      <w:r w:rsidRPr="00F77F9F">
        <w:rPr>
          <w:rFonts w:eastAsia="Times New Roman"/>
        </w:rPr>
        <w:t>Reply on LS on PUCCH and PUSCH repetition</w:t>
      </w:r>
      <w:r w:rsidRPr="00F77F9F">
        <w:t>”,</w:t>
      </w:r>
      <w:r w:rsidR="00490968">
        <w:t xml:space="preserve"> RAN4 to RAN1, </w:t>
      </w:r>
      <w:r w:rsidR="00490968" w:rsidRPr="00490968">
        <w:t>3GPP TSG RAN WG4 #98-e</w:t>
      </w:r>
      <w:r w:rsidR="00490968">
        <w:t xml:space="preserve">, </w:t>
      </w:r>
      <w:r w:rsidR="00A631D8">
        <w:t xml:space="preserve">January </w:t>
      </w:r>
      <w:r w:rsidR="00490968" w:rsidRPr="00490968">
        <w:t>25</w:t>
      </w:r>
      <w:r w:rsidR="00A631D8" w:rsidRPr="00F77F9F">
        <w:rPr>
          <w:vertAlign w:val="superscript"/>
        </w:rPr>
        <w:t>th</w:t>
      </w:r>
      <w:r w:rsidR="00490968" w:rsidRPr="00490968">
        <w:t xml:space="preserve"> </w:t>
      </w:r>
      <w:r w:rsidR="00A631D8">
        <w:t>– February 5</w:t>
      </w:r>
      <w:r w:rsidR="00A631D8" w:rsidRPr="00F77F9F">
        <w:rPr>
          <w:vertAlign w:val="superscript"/>
        </w:rPr>
        <w:t>th</w:t>
      </w:r>
      <w:r w:rsidR="00490968" w:rsidRPr="00490968">
        <w:t>, 2021</w:t>
      </w:r>
      <w:r w:rsidR="00490968">
        <w:t>.</w:t>
      </w:r>
      <w:bookmarkEnd w:id="22"/>
    </w:p>
    <w:p w14:paraId="0AF2E3D5" w14:textId="729EF176" w:rsidR="003634A6" w:rsidRPr="009813D2" w:rsidRDefault="009813D2" w:rsidP="009813D2">
      <w:pPr>
        <w:pStyle w:val="Reference"/>
      </w:pPr>
      <w:bookmarkStart w:id="23" w:name="_Ref67944186"/>
      <w:r w:rsidRPr="009813D2">
        <w:t>R1-2102161</w:t>
      </w:r>
      <w:r>
        <w:t>, “</w:t>
      </w:r>
      <w:r w:rsidRPr="009813D2">
        <w:t>[104-e-NR-CovEnh-03] Summary of email discussion on joint channel estimation for PUSCH</w:t>
      </w:r>
      <w:r>
        <w:t xml:space="preserve">”, China Telecom, </w:t>
      </w:r>
      <w:r w:rsidRPr="009813D2">
        <w:t>3GPP TSG RAN1 meeting #10</w:t>
      </w:r>
      <w:r>
        <w:t>4</w:t>
      </w:r>
      <w:r w:rsidRPr="009813D2">
        <w:t xml:space="preserve">-e, </w:t>
      </w:r>
      <w:r>
        <w:t xml:space="preserve">January </w:t>
      </w:r>
      <w:r w:rsidRPr="009813D2">
        <w:t>2</w:t>
      </w:r>
      <w:r>
        <w:t>5</w:t>
      </w:r>
      <w:r w:rsidRPr="009813D2">
        <w:t xml:space="preserve">th – </w:t>
      </w:r>
      <w:r>
        <w:t>February 5</w:t>
      </w:r>
      <w:r w:rsidRPr="009813D2">
        <w:t>th, 202</w:t>
      </w:r>
      <w:r>
        <w:t>1</w:t>
      </w:r>
      <w:r w:rsidRPr="009813D2">
        <w:t>.</w:t>
      </w:r>
      <w:bookmarkEnd w:id="23"/>
    </w:p>
    <w:p w14:paraId="5AD2ABF5" w14:textId="3E4767A2" w:rsidR="009813D2" w:rsidRDefault="003634A6" w:rsidP="00EA010B">
      <w:pPr>
        <w:pStyle w:val="Reference"/>
        <w:spacing w:after="120"/>
        <w:jc w:val="both"/>
      </w:pPr>
      <w:bookmarkStart w:id="24" w:name="_Ref68537469"/>
      <w:r>
        <w:t>R1-</w:t>
      </w:r>
      <w:r w:rsidR="00BA3ED5" w:rsidRPr="00BA3ED5">
        <w:t>2103690</w:t>
      </w:r>
      <w:r>
        <w:t xml:space="preserve">, </w:t>
      </w:r>
      <w:r w:rsidRPr="00F9685F">
        <w:t>“</w:t>
      </w:r>
      <w:r>
        <w:t xml:space="preserve">[Draft] </w:t>
      </w:r>
      <w:r w:rsidRPr="00C85DF0">
        <w:t>Reply on Scenarios for PUCCH and PUSCH Repetition</w:t>
      </w:r>
      <w:r w:rsidRPr="00F9685F">
        <w:t>”, Ericsson, 3GPP RAN1 #104b-e meeting, April 12</w:t>
      </w:r>
      <w:r w:rsidRPr="00230E49">
        <w:rPr>
          <w:vertAlign w:val="superscript"/>
        </w:rPr>
        <w:t>th</w:t>
      </w:r>
      <w:r w:rsidRPr="00F9685F">
        <w:t xml:space="preserve"> - April 20</w:t>
      </w:r>
      <w:r w:rsidRPr="00230E49">
        <w:rPr>
          <w:vertAlign w:val="superscript"/>
        </w:rPr>
        <w:t>th</w:t>
      </w:r>
      <w:r w:rsidRPr="00F9685F">
        <w:t>, 2021</w:t>
      </w:r>
      <w:r>
        <w:t>.</w:t>
      </w:r>
      <w:bookmarkEnd w:id="24"/>
    </w:p>
    <w:p w14:paraId="088E9EC7" w14:textId="56A21F25" w:rsidR="008B4A5F" w:rsidRDefault="008B4A5F" w:rsidP="00340B8C">
      <w:pPr>
        <w:pStyle w:val="Reference"/>
        <w:spacing w:after="120"/>
        <w:jc w:val="both"/>
      </w:pPr>
      <w:bookmarkStart w:id="25" w:name="_Ref68538950"/>
      <w:r>
        <w:t>R1-</w:t>
      </w:r>
      <w:r w:rsidR="006153CC" w:rsidRPr="006153CC">
        <w:t>2103445</w:t>
      </w:r>
      <w:r>
        <w:t xml:space="preserve">, </w:t>
      </w:r>
      <w:r w:rsidRPr="00F9685F">
        <w:t>“</w:t>
      </w:r>
      <w:r w:rsidRPr="008B4A5F">
        <w:t>TB Processing over Multi-Slot PUSCH</w:t>
      </w:r>
      <w:r w:rsidRPr="00F9685F">
        <w:t>”, Ericsson, 3GPP RAN1 #104b-e meeting, April 12</w:t>
      </w:r>
      <w:r w:rsidRPr="00340B8C">
        <w:rPr>
          <w:vertAlign w:val="superscript"/>
        </w:rPr>
        <w:t>th</w:t>
      </w:r>
      <w:r w:rsidRPr="00F9685F">
        <w:t xml:space="preserve"> - April 20</w:t>
      </w:r>
      <w:r w:rsidRPr="00340B8C">
        <w:rPr>
          <w:vertAlign w:val="superscript"/>
        </w:rPr>
        <w:t>th</w:t>
      </w:r>
      <w:r w:rsidRPr="00F9685F">
        <w:t>, 2021</w:t>
      </w:r>
      <w:r>
        <w:t>.</w:t>
      </w:r>
      <w:bookmarkEnd w:id="25"/>
    </w:p>
    <w:p w14:paraId="18A17B35" w14:textId="2B8164DB" w:rsidR="00452EC8" w:rsidRDefault="009D05CB" w:rsidP="004D5B6C">
      <w:pPr>
        <w:pStyle w:val="Heading1"/>
        <w:spacing w:before="360"/>
      </w:pPr>
      <w:bookmarkStart w:id="26" w:name="_Ref47688562"/>
      <w:bookmarkStart w:id="27" w:name="_Ref47620963"/>
      <w:bookmarkEnd w:id="19"/>
      <w:bookmarkEnd w:id="20"/>
      <w:r>
        <w:t>Appendix</w:t>
      </w:r>
      <w:r w:rsidR="00A60589">
        <w:t xml:space="preserve"> 1</w:t>
      </w:r>
      <w:bookmarkEnd w:id="26"/>
    </w:p>
    <w:bookmarkEnd w:id="27"/>
    <w:p w14:paraId="540B90EE" w14:textId="2491C235" w:rsidR="00F04D19" w:rsidRPr="00452EC8" w:rsidRDefault="008F2166" w:rsidP="00F04D19">
      <w:pPr>
        <w:pStyle w:val="BodyText"/>
        <w:spacing w:after="0"/>
        <w:jc w:val="center"/>
        <w:rPr>
          <w:rFonts w:cstheme="minorHAnsi"/>
        </w:rPr>
      </w:pPr>
      <w:r w:rsidDel="00CE24A6">
        <w:rPr>
          <w:rFonts w:cstheme="minorHAnsi"/>
        </w:rPr>
        <w:t xml:space="preserve">Table </w:t>
      </w:r>
      <w:r w:rsidR="00443B34" w:rsidDel="00CE24A6">
        <w:rPr>
          <w:rFonts w:cstheme="minorHAnsi"/>
        </w:rPr>
        <w:t>1</w:t>
      </w:r>
      <w:r w:rsidDel="00CE24A6">
        <w:rPr>
          <w:rFonts w:cstheme="minorHAnsi"/>
        </w:rPr>
        <w:t xml:space="preserve">: </w:t>
      </w:r>
      <w:r w:rsidR="00F04D19">
        <w:rPr>
          <w:rFonts w:cstheme="minorHAnsi"/>
        </w:rPr>
        <w:t>Bas</w:t>
      </w:r>
      <w:r w:rsidR="00F04D19" w:rsidRPr="00452EC8">
        <w:rPr>
          <w:rFonts w:cstheme="minorHAnsi"/>
        </w:rPr>
        <w:t xml:space="preserve">ic setup of LLS for </w:t>
      </w:r>
      <w:r w:rsidR="00A803B5">
        <w:rPr>
          <w:rFonts w:cstheme="minorHAnsi"/>
        </w:rPr>
        <w:t>joint</w:t>
      </w:r>
      <w:r w:rsidR="00F04D19">
        <w:rPr>
          <w:rFonts w:cstheme="minorHAnsi"/>
        </w:rPr>
        <w:t xml:space="preserve"> channel estimation</w:t>
      </w:r>
      <w:r w:rsidR="00F04D19" w:rsidRPr="00452EC8">
        <w:rPr>
          <w:rFonts w:cstheme="minorHAnsi"/>
        </w:rPr>
        <w:t xml:space="preserve"> on </w:t>
      </w:r>
      <w:r w:rsidR="00F04D19">
        <w:rPr>
          <w:rFonts w:cstheme="minorHAnsi"/>
        </w:rPr>
        <w:t>PUSCH</w:t>
      </w:r>
      <w:r w:rsidR="00A803B5">
        <w:rPr>
          <w:rFonts w:cstheme="minorHAnsi"/>
        </w:rPr>
        <w:t>, for TDD at 4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7C7381" w:rsidRPr="00C9626E" w14:paraId="0C902E2A" w14:textId="77777777" w:rsidTr="00F77F9F">
        <w:trPr>
          <w:jc w:val="center"/>
        </w:trPr>
        <w:tc>
          <w:tcPr>
            <w:tcW w:w="1975" w:type="dxa"/>
            <w:shd w:val="clear" w:color="auto" w:fill="auto"/>
            <w:hideMark/>
          </w:tcPr>
          <w:p w14:paraId="5690B11B" w14:textId="77777777" w:rsidR="007C7381" w:rsidRPr="00C9626E" w:rsidRDefault="007C7381" w:rsidP="00945D52">
            <w:pPr>
              <w:spacing w:after="0" w:line="240" w:lineRule="auto"/>
              <w:textAlignment w:val="baseline"/>
              <w:rPr>
                <w:rFonts w:cstheme="minorHAnsi"/>
              </w:rPr>
            </w:pPr>
            <w:r w:rsidRPr="00C9626E">
              <w:rPr>
                <w:rFonts w:cstheme="minorHAnsi"/>
              </w:rPr>
              <w:t>System</w:t>
            </w:r>
          </w:p>
        </w:tc>
        <w:tc>
          <w:tcPr>
            <w:tcW w:w="7365" w:type="dxa"/>
            <w:shd w:val="clear" w:color="auto" w:fill="auto"/>
            <w:hideMark/>
          </w:tcPr>
          <w:p w14:paraId="07E74622" w14:textId="77777777" w:rsidR="007C7381" w:rsidRPr="00ED2877" w:rsidRDefault="007C7381" w:rsidP="00945D52">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4 GHz</w:t>
            </w:r>
          </w:p>
          <w:p w14:paraId="4E7A3A5A" w14:textId="77777777" w:rsidR="007C7381" w:rsidRDefault="007C7381" w:rsidP="00945D52">
            <w:pPr>
              <w:numPr>
                <w:ilvl w:val="0"/>
                <w:numId w:val="49"/>
              </w:numPr>
              <w:spacing w:after="0" w:line="240" w:lineRule="auto"/>
              <w:contextualSpacing/>
              <w:textAlignment w:val="baseline"/>
              <w:rPr>
                <w:rFonts w:cstheme="minorHAnsi"/>
              </w:rPr>
            </w:pPr>
            <w:r>
              <w:rPr>
                <w:rFonts w:cstheme="minorHAnsi"/>
              </w:rPr>
              <w:t>30</w:t>
            </w:r>
            <w:r w:rsidRPr="00C9626E">
              <w:rPr>
                <w:rFonts w:cstheme="minorHAnsi"/>
              </w:rPr>
              <w:t xml:space="preserve"> kHz SCS</w:t>
            </w:r>
          </w:p>
          <w:p w14:paraId="421D6AC8" w14:textId="77777777" w:rsidR="007C7381" w:rsidRDefault="007C7381" w:rsidP="00945D52">
            <w:pPr>
              <w:numPr>
                <w:ilvl w:val="0"/>
                <w:numId w:val="49"/>
              </w:numPr>
              <w:spacing w:after="0" w:line="240" w:lineRule="auto"/>
              <w:contextualSpacing/>
              <w:textAlignment w:val="baseline"/>
              <w:rPr>
                <w:rFonts w:cstheme="minorHAnsi"/>
              </w:rPr>
            </w:pPr>
            <w:r>
              <w:rPr>
                <w:rFonts w:cstheme="minorHAnsi"/>
              </w:rPr>
              <w:t>T</w:t>
            </w:r>
            <w:r>
              <w:rPr>
                <w:rFonts w:cstheme="minorHAnsi" w:hint="eastAsia"/>
              </w:rPr>
              <w:t>DD</w:t>
            </w:r>
          </w:p>
          <w:p w14:paraId="7D965D8F" w14:textId="77777777" w:rsidR="007C7381" w:rsidRPr="00A32CB5" w:rsidRDefault="007C7381" w:rsidP="00945D52">
            <w:pPr>
              <w:numPr>
                <w:ilvl w:val="0"/>
                <w:numId w:val="49"/>
              </w:numPr>
              <w:spacing w:after="0" w:line="240" w:lineRule="auto"/>
              <w:contextualSpacing/>
              <w:textAlignment w:val="baseline"/>
              <w:rPr>
                <w:rFonts w:cstheme="minorHAnsi"/>
              </w:rPr>
            </w:pPr>
            <w:r>
              <w:rPr>
                <w:rFonts w:cstheme="minorHAnsi"/>
              </w:rPr>
              <w:t>273 PRBs BWP size</w:t>
            </w:r>
          </w:p>
        </w:tc>
      </w:tr>
      <w:tr w:rsidR="007C7381" w:rsidRPr="00C9626E" w14:paraId="6BBA98EB" w14:textId="77777777" w:rsidTr="00F77F9F">
        <w:trPr>
          <w:jc w:val="center"/>
        </w:trPr>
        <w:tc>
          <w:tcPr>
            <w:tcW w:w="1975" w:type="dxa"/>
            <w:shd w:val="clear" w:color="auto" w:fill="auto"/>
          </w:tcPr>
          <w:p w14:paraId="1247B470" w14:textId="77777777" w:rsidR="007C7381" w:rsidRPr="00C9626E" w:rsidRDefault="007C7381" w:rsidP="00945D52">
            <w:pPr>
              <w:spacing w:after="0" w:line="240" w:lineRule="auto"/>
              <w:textAlignment w:val="baseline"/>
              <w:rPr>
                <w:rFonts w:cstheme="minorHAnsi"/>
              </w:rPr>
            </w:pPr>
            <w:r>
              <w:rPr>
                <w:rFonts w:cstheme="minorHAnsi"/>
              </w:rPr>
              <w:t>UE speed</w:t>
            </w:r>
          </w:p>
        </w:tc>
        <w:tc>
          <w:tcPr>
            <w:tcW w:w="7365" w:type="dxa"/>
            <w:shd w:val="clear" w:color="auto" w:fill="auto"/>
          </w:tcPr>
          <w:p w14:paraId="63E1E27C" w14:textId="487ED756" w:rsidR="007C7381" w:rsidRPr="00ED2877" w:rsidRDefault="007C7381" w:rsidP="00945D52">
            <w:pPr>
              <w:numPr>
                <w:ilvl w:val="0"/>
                <w:numId w:val="49"/>
              </w:numPr>
              <w:spacing w:after="0" w:line="240" w:lineRule="auto"/>
              <w:contextualSpacing/>
              <w:textAlignment w:val="baseline"/>
              <w:rPr>
                <w:rFonts w:cstheme="minorHAnsi"/>
              </w:rPr>
            </w:pPr>
            <w:r>
              <w:rPr>
                <w:rFonts w:cstheme="minorHAnsi"/>
              </w:rPr>
              <w:t>3 km/h</w:t>
            </w:r>
          </w:p>
        </w:tc>
      </w:tr>
      <w:tr w:rsidR="007C7381" w:rsidRPr="00C9626E" w14:paraId="28D6C7AC" w14:textId="77777777" w:rsidTr="00F77F9F">
        <w:trPr>
          <w:jc w:val="center"/>
        </w:trPr>
        <w:tc>
          <w:tcPr>
            <w:tcW w:w="1975" w:type="dxa"/>
            <w:shd w:val="clear" w:color="auto" w:fill="auto"/>
          </w:tcPr>
          <w:p w14:paraId="70896275" w14:textId="77777777" w:rsidR="007C7381" w:rsidRDefault="007C7381" w:rsidP="00945D52">
            <w:pPr>
              <w:spacing w:after="0" w:line="240" w:lineRule="auto"/>
              <w:textAlignment w:val="baseline"/>
              <w:rPr>
                <w:rFonts w:cstheme="minorHAnsi"/>
              </w:rPr>
            </w:pPr>
            <w:r>
              <w:rPr>
                <w:rFonts w:cstheme="minorHAnsi"/>
              </w:rPr>
              <w:t xml:space="preserve">Payload / </w:t>
            </w:r>
            <w:proofErr w:type="spellStart"/>
            <w:r>
              <w:rPr>
                <w:rFonts w:cstheme="minorHAnsi"/>
              </w:rPr>
              <w:t>tx</w:t>
            </w:r>
            <w:proofErr w:type="spellEnd"/>
            <w:r>
              <w:rPr>
                <w:rFonts w:cstheme="minorHAnsi"/>
              </w:rPr>
              <w:t xml:space="preserve"> scheme</w:t>
            </w:r>
          </w:p>
        </w:tc>
        <w:tc>
          <w:tcPr>
            <w:tcW w:w="7365" w:type="dxa"/>
            <w:shd w:val="clear" w:color="auto" w:fill="auto"/>
          </w:tcPr>
          <w:p w14:paraId="619322B4" w14:textId="1651F394" w:rsidR="007C7381" w:rsidRDefault="007C7381" w:rsidP="00945D52">
            <w:pPr>
              <w:numPr>
                <w:ilvl w:val="0"/>
                <w:numId w:val="49"/>
              </w:numPr>
              <w:spacing w:after="0" w:line="240" w:lineRule="auto"/>
              <w:contextualSpacing/>
              <w:textAlignment w:val="baseline"/>
              <w:rPr>
                <w:rFonts w:cstheme="minorHAnsi"/>
              </w:rPr>
            </w:pPr>
            <w:r>
              <w:rPr>
                <w:rFonts w:cstheme="minorHAnsi"/>
              </w:rPr>
              <w:t>MCS 4,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64A74B80" w14:textId="5E890472" w:rsidR="007C7381" w:rsidRDefault="007C7381" w:rsidP="00945D52">
            <w:pPr>
              <w:numPr>
                <w:ilvl w:val="0"/>
                <w:numId w:val="49"/>
              </w:numPr>
              <w:spacing w:after="0" w:line="240" w:lineRule="auto"/>
              <w:contextualSpacing/>
              <w:textAlignment w:val="baseline"/>
              <w:rPr>
                <w:rFonts w:cstheme="minorHAnsi"/>
              </w:rPr>
            </w:pPr>
            <w:r>
              <w:rPr>
                <w:rFonts w:cstheme="minorHAnsi"/>
              </w:rPr>
              <w:t>2 DMRS symbols per slot</w:t>
            </w:r>
          </w:p>
          <w:p w14:paraId="14809DDF" w14:textId="32F00D4A" w:rsidR="006020CF" w:rsidRDefault="007C7381" w:rsidP="00945D52">
            <w:pPr>
              <w:numPr>
                <w:ilvl w:val="0"/>
                <w:numId w:val="49"/>
              </w:numPr>
              <w:spacing w:after="0" w:line="240" w:lineRule="auto"/>
              <w:contextualSpacing/>
              <w:textAlignment w:val="baseline"/>
              <w:rPr>
                <w:rFonts w:cstheme="minorHAnsi"/>
              </w:rPr>
            </w:pPr>
            <w:r>
              <w:rPr>
                <w:rFonts w:cstheme="minorHAnsi"/>
              </w:rPr>
              <w:t xml:space="preserve">8 </w:t>
            </w:r>
            <w:r w:rsidR="006719B6">
              <w:rPr>
                <w:rFonts w:cstheme="minorHAnsi"/>
              </w:rPr>
              <w:t>(actual)</w:t>
            </w:r>
            <w:r>
              <w:rPr>
                <w:rFonts w:cstheme="minorHAnsi"/>
              </w:rPr>
              <w:t xml:space="preserve"> repetitions, no re-transmissions</w:t>
            </w:r>
          </w:p>
          <w:p w14:paraId="369FBB07" w14:textId="25353A4C" w:rsidR="007C7381" w:rsidRDefault="006020CF">
            <w:pPr>
              <w:numPr>
                <w:ilvl w:val="0"/>
                <w:numId w:val="49"/>
              </w:numPr>
              <w:spacing w:after="0" w:line="240" w:lineRule="auto"/>
              <w:contextualSpacing/>
              <w:textAlignment w:val="baseline"/>
              <w:rPr>
                <w:rFonts w:cstheme="minorHAnsi"/>
              </w:rPr>
            </w:pPr>
            <w:r>
              <w:rPr>
                <w:rFonts w:cstheme="minorHAnsi"/>
              </w:rPr>
              <w:t>N</w:t>
            </w:r>
            <w:r w:rsidR="007C7381">
              <w:rPr>
                <w:rFonts w:cstheme="minorHAnsi"/>
              </w:rPr>
              <w:t>o F</w:t>
            </w:r>
            <w:r w:rsidR="00E24B5D">
              <w:rPr>
                <w:rFonts w:cstheme="minorHAnsi"/>
              </w:rPr>
              <w:t>H</w:t>
            </w:r>
          </w:p>
        </w:tc>
      </w:tr>
      <w:tr w:rsidR="00CC54BB" w:rsidRPr="00C9626E" w14:paraId="06F15199" w14:textId="77777777" w:rsidTr="00970896">
        <w:trPr>
          <w:jc w:val="center"/>
        </w:trPr>
        <w:tc>
          <w:tcPr>
            <w:tcW w:w="1975" w:type="dxa"/>
            <w:shd w:val="clear" w:color="auto" w:fill="auto"/>
            <w:hideMark/>
          </w:tcPr>
          <w:p w14:paraId="0DDB800C" w14:textId="77777777" w:rsidR="00CC54BB" w:rsidRPr="00C9626E" w:rsidRDefault="00CC54BB" w:rsidP="00970896">
            <w:pPr>
              <w:spacing w:after="0" w:line="240" w:lineRule="auto"/>
              <w:textAlignment w:val="baseline"/>
              <w:rPr>
                <w:rFonts w:cstheme="minorHAnsi"/>
              </w:rPr>
            </w:pPr>
            <w:r w:rsidRPr="00C9626E">
              <w:rPr>
                <w:rFonts w:cstheme="minorHAnsi"/>
              </w:rPr>
              <w:t>Channel</w:t>
            </w:r>
          </w:p>
        </w:tc>
        <w:tc>
          <w:tcPr>
            <w:tcW w:w="7365" w:type="dxa"/>
            <w:shd w:val="clear" w:color="auto" w:fill="auto"/>
            <w:hideMark/>
          </w:tcPr>
          <w:p w14:paraId="38CC0BE6" w14:textId="77777777" w:rsidR="00CC54BB" w:rsidRPr="00751E26" w:rsidRDefault="00CC54BB" w:rsidP="00970896">
            <w:pPr>
              <w:numPr>
                <w:ilvl w:val="0"/>
                <w:numId w:val="49"/>
              </w:numPr>
              <w:spacing w:after="0" w:line="240" w:lineRule="auto"/>
              <w:contextualSpacing/>
              <w:textAlignment w:val="baseline"/>
              <w:rPr>
                <w:rFonts w:cstheme="minorHAnsi"/>
              </w:rPr>
            </w:pPr>
            <w:r w:rsidRPr="00ED2877">
              <w:rPr>
                <w:rFonts w:cstheme="minorHAnsi"/>
              </w:rPr>
              <w:t>TDL-C (</w:t>
            </w:r>
            <w:proofErr w:type="spellStart"/>
            <w:r w:rsidRPr="00ED2877">
              <w:rPr>
                <w:rFonts w:cstheme="minorHAnsi"/>
              </w:rPr>
              <w:t>NLoS</w:t>
            </w:r>
            <w:proofErr w:type="spellEnd"/>
            <w:r w:rsidRPr="00ED2877">
              <w:rPr>
                <w:rFonts w:cstheme="minorHAnsi"/>
              </w:rPr>
              <w:t>)</w:t>
            </w:r>
            <w:r>
              <w:rPr>
                <w:rFonts w:cstheme="minorHAnsi"/>
              </w:rPr>
              <w:t>, 30 ns or 300 ns delay spread, medium correlation</w:t>
            </w:r>
          </w:p>
        </w:tc>
      </w:tr>
      <w:tr w:rsidR="007C7381" w:rsidRPr="00C9626E" w14:paraId="7D61EAAD" w14:textId="77777777" w:rsidTr="00F77F9F">
        <w:trPr>
          <w:jc w:val="center"/>
        </w:trPr>
        <w:tc>
          <w:tcPr>
            <w:tcW w:w="1975" w:type="dxa"/>
            <w:shd w:val="clear" w:color="auto" w:fill="auto"/>
            <w:hideMark/>
          </w:tcPr>
          <w:p w14:paraId="52B6E567" w14:textId="3D3A11F4" w:rsidR="007C7381" w:rsidRPr="00C9626E" w:rsidRDefault="00CC54BB" w:rsidP="00945D52">
            <w:pPr>
              <w:spacing w:after="0" w:line="240" w:lineRule="auto"/>
              <w:textAlignment w:val="baseline"/>
              <w:rPr>
                <w:rFonts w:cstheme="minorHAnsi"/>
              </w:rPr>
            </w:pPr>
            <w:r>
              <w:rPr>
                <w:rFonts w:cstheme="minorHAnsi"/>
              </w:rPr>
              <w:t>Impairments</w:t>
            </w:r>
          </w:p>
        </w:tc>
        <w:tc>
          <w:tcPr>
            <w:tcW w:w="7365" w:type="dxa"/>
            <w:shd w:val="clear" w:color="auto" w:fill="auto"/>
            <w:hideMark/>
          </w:tcPr>
          <w:p w14:paraId="1100A5D1" w14:textId="30B6AE1C" w:rsidR="007C7381" w:rsidRDefault="00CC54BB" w:rsidP="005B0B4B">
            <w:pPr>
              <w:numPr>
                <w:ilvl w:val="0"/>
                <w:numId w:val="49"/>
              </w:numPr>
              <w:spacing w:after="0" w:line="240" w:lineRule="auto"/>
              <w:contextualSpacing/>
              <w:textAlignment w:val="baseline"/>
              <w:rPr>
                <w:rFonts w:cstheme="minorHAnsi"/>
              </w:rPr>
            </w:pPr>
            <w:r>
              <w:rPr>
                <w:rFonts w:cstheme="minorHAnsi"/>
              </w:rPr>
              <w:t>0.10 ppm CFO (400 Hz), except whe</w:t>
            </w:r>
            <w:r w:rsidR="00970896">
              <w:rPr>
                <w:rFonts w:cstheme="minorHAnsi"/>
              </w:rPr>
              <w:t>re</w:t>
            </w:r>
            <w:r>
              <w:rPr>
                <w:rFonts w:cstheme="minorHAnsi"/>
              </w:rPr>
              <w:t xml:space="preserve"> otherwise indicated in</w:t>
            </w:r>
            <w:r w:rsidR="00970896">
              <w:rPr>
                <w:rFonts w:cstheme="minorHAnsi"/>
              </w:rPr>
              <w:t xml:space="preserve"> Section </w:t>
            </w:r>
            <w:r w:rsidR="00970896">
              <w:rPr>
                <w:rFonts w:cstheme="minorHAnsi"/>
              </w:rPr>
              <w:fldChar w:fldCharType="begin"/>
            </w:r>
            <w:r w:rsidR="00970896">
              <w:rPr>
                <w:rFonts w:cstheme="minorHAnsi"/>
              </w:rPr>
              <w:instrText xml:space="preserve"> REF _Ref68169225 \r \h </w:instrText>
            </w:r>
            <w:r w:rsidR="00970896">
              <w:rPr>
                <w:rFonts w:cstheme="minorHAnsi"/>
              </w:rPr>
            </w:r>
            <w:r w:rsidR="00970896">
              <w:rPr>
                <w:rFonts w:cstheme="minorHAnsi"/>
              </w:rPr>
              <w:fldChar w:fldCharType="separate"/>
            </w:r>
            <w:r w:rsidR="009C3A3B">
              <w:rPr>
                <w:rFonts w:cstheme="minorHAnsi"/>
              </w:rPr>
              <w:t>2.3.1</w:t>
            </w:r>
            <w:r w:rsidR="00970896">
              <w:rPr>
                <w:rFonts w:cstheme="minorHAnsi"/>
              </w:rPr>
              <w:fldChar w:fldCharType="end"/>
            </w:r>
          </w:p>
          <w:p w14:paraId="4D8B8B0A" w14:textId="299050BE" w:rsidR="007C7381" w:rsidRPr="00751E26" w:rsidRDefault="00D5008B" w:rsidP="00945D52">
            <w:pPr>
              <w:numPr>
                <w:ilvl w:val="0"/>
                <w:numId w:val="49"/>
              </w:numPr>
              <w:spacing w:after="0" w:line="240" w:lineRule="auto"/>
              <w:contextualSpacing/>
              <w:textAlignment w:val="baseline"/>
              <w:rPr>
                <w:rFonts w:cstheme="minorHAnsi"/>
              </w:rPr>
            </w:pPr>
            <w:r>
              <w:rPr>
                <w:rFonts w:cstheme="minorHAnsi"/>
              </w:rPr>
              <w:t xml:space="preserve">Phase offsets between slots as/if </w:t>
            </w:r>
            <w:r w:rsidR="00CC54BB">
              <w:rPr>
                <w:rFonts w:cstheme="minorHAnsi"/>
              </w:rPr>
              <w:t>indicated in respective section</w:t>
            </w:r>
          </w:p>
        </w:tc>
      </w:tr>
      <w:tr w:rsidR="007C7381" w:rsidRPr="00C9626E" w14:paraId="7362FF1B" w14:textId="77777777" w:rsidTr="00F77F9F">
        <w:trPr>
          <w:jc w:val="center"/>
        </w:trPr>
        <w:tc>
          <w:tcPr>
            <w:tcW w:w="1975" w:type="dxa"/>
            <w:shd w:val="clear" w:color="auto" w:fill="auto"/>
            <w:hideMark/>
          </w:tcPr>
          <w:p w14:paraId="3074EC34" w14:textId="77777777" w:rsidR="007C7381" w:rsidRPr="00C9626E" w:rsidRDefault="007C7381" w:rsidP="00945D52">
            <w:pPr>
              <w:spacing w:after="0" w:line="240" w:lineRule="auto"/>
              <w:textAlignment w:val="baseline"/>
              <w:rPr>
                <w:rFonts w:cstheme="minorHAnsi"/>
              </w:rPr>
            </w:pPr>
            <w:r w:rsidRPr="00C9626E">
              <w:rPr>
                <w:rFonts w:cstheme="minorHAnsi"/>
              </w:rPr>
              <w:t>Antennas</w:t>
            </w:r>
          </w:p>
        </w:tc>
        <w:tc>
          <w:tcPr>
            <w:tcW w:w="7365" w:type="dxa"/>
            <w:shd w:val="clear" w:color="auto" w:fill="auto"/>
            <w:hideMark/>
          </w:tcPr>
          <w:p w14:paraId="10965C63" w14:textId="77777777" w:rsidR="007C7381" w:rsidRPr="00C9626E" w:rsidRDefault="007C7381" w:rsidP="00945D52">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4R</w:t>
            </w:r>
          </w:p>
        </w:tc>
      </w:tr>
      <w:tr w:rsidR="007C7381" w:rsidRPr="00C9626E" w14:paraId="287698D6" w14:textId="77777777" w:rsidTr="00F77F9F">
        <w:trPr>
          <w:jc w:val="center"/>
        </w:trPr>
        <w:tc>
          <w:tcPr>
            <w:tcW w:w="1975" w:type="dxa"/>
            <w:shd w:val="clear" w:color="auto" w:fill="auto"/>
          </w:tcPr>
          <w:p w14:paraId="37E1910A" w14:textId="77777777" w:rsidR="007C7381" w:rsidRPr="00C9626E" w:rsidRDefault="007C7381" w:rsidP="00945D52">
            <w:pPr>
              <w:spacing w:after="0" w:line="240" w:lineRule="auto"/>
              <w:textAlignment w:val="baseline"/>
              <w:rPr>
                <w:rFonts w:cstheme="minorHAnsi"/>
              </w:rPr>
            </w:pPr>
            <w:r>
              <w:rPr>
                <w:rFonts w:cstheme="minorHAnsi"/>
              </w:rPr>
              <w:t>Receiver</w:t>
            </w:r>
          </w:p>
        </w:tc>
        <w:tc>
          <w:tcPr>
            <w:tcW w:w="7365" w:type="dxa"/>
            <w:shd w:val="clear" w:color="auto" w:fill="auto"/>
          </w:tcPr>
          <w:p w14:paraId="63860B91" w14:textId="3E3AACB8" w:rsidR="007C7381" w:rsidRPr="00751E26" w:rsidRDefault="009D156E" w:rsidP="00945D52">
            <w:pPr>
              <w:numPr>
                <w:ilvl w:val="0"/>
                <w:numId w:val="49"/>
              </w:numPr>
              <w:spacing w:after="0" w:line="240" w:lineRule="auto"/>
              <w:contextualSpacing/>
              <w:textAlignment w:val="baseline"/>
              <w:rPr>
                <w:rFonts w:cstheme="minorHAnsi"/>
              </w:rPr>
            </w:pPr>
            <w:r>
              <w:rPr>
                <w:rFonts w:cstheme="minorHAnsi"/>
              </w:rPr>
              <w:t>P</w:t>
            </w:r>
            <w:r w:rsidR="007C7381">
              <w:rPr>
                <w:rFonts w:cstheme="minorHAnsi"/>
              </w:rPr>
              <w:t>ractical (</w:t>
            </w:r>
            <w:r>
              <w:rPr>
                <w:rFonts w:cstheme="minorHAnsi"/>
              </w:rPr>
              <w:t xml:space="preserve">delay spread, CFO, </w:t>
            </w:r>
            <w:proofErr w:type="spellStart"/>
            <w:r>
              <w:rPr>
                <w:rFonts w:cstheme="minorHAnsi"/>
              </w:rPr>
              <w:t>etc</w:t>
            </w:r>
            <w:proofErr w:type="spellEnd"/>
            <w:r w:rsidR="00970896">
              <w:rPr>
                <w:rFonts w:cstheme="minorHAnsi"/>
              </w:rPr>
              <w:t xml:space="preserve"> not known to receiver</w:t>
            </w:r>
            <w:r w:rsidR="007C7381">
              <w:rPr>
                <w:rFonts w:cstheme="minorHAnsi"/>
              </w:rPr>
              <w:t>)</w:t>
            </w:r>
            <w:r w:rsidR="006020CF">
              <w:rPr>
                <w:rFonts w:cstheme="minorHAnsi"/>
              </w:rPr>
              <w:t>,</w:t>
            </w:r>
            <w:r w:rsidR="007C7381">
              <w:rPr>
                <w:rFonts w:cstheme="minorHAnsi"/>
              </w:rPr>
              <w:t xml:space="preserve"> </w:t>
            </w:r>
            <w:r w:rsidR="006020CF">
              <w:rPr>
                <w:rFonts w:cstheme="minorHAnsi"/>
              </w:rPr>
              <w:t xml:space="preserve">except </w:t>
            </w:r>
            <w:r w:rsidR="00970896">
              <w:rPr>
                <w:rFonts w:cstheme="minorHAnsi"/>
              </w:rPr>
              <w:t xml:space="preserve">CFO known </w:t>
            </w:r>
            <w:r w:rsidR="006020CF">
              <w:rPr>
                <w:rFonts w:cstheme="minorHAnsi"/>
              </w:rPr>
              <w:t xml:space="preserve">where </w:t>
            </w:r>
            <w:r w:rsidR="007C7381">
              <w:rPr>
                <w:rFonts w:cstheme="minorHAnsi"/>
              </w:rPr>
              <w:t xml:space="preserve">explicitly indicated </w:t>
            </w:r>
            <w:r w:rsidR="006020CF">
              <w:rPr>
                <w:rFonts w:cstheme="minorHAnsi"/>
              </w:rPr>
              <w:t xml:space="preserve">in </w:t>
            </w:r>
            <w:r w:rsidR="007C7381">
              <w:rPr>
                <w:rFonts w:cstheme="minorHAnsi"/>
              </w:rPr>
              <w:t>Section</w:t>
            </w:r>
            <w:r w:rsidR="00D5008B">
              <w:rPr>
                <w:rFonts w:cstheme="minorHAnsi"/>
              </w:rPr>
              <w:t> </w:t>
            </w:r>
            <w:r w:rsidR="00D5008B">
              <w:rPr>
                <w:rFonts w:cstheme="minorHAnsi"/>
              </w:rPr>
              <w:fldChar w:fldCharType="begin"/>
            </w:r>
            <w:r w:rsidR="00D5008B">
              <w:rPr>
                <w:rFonts w:cstheme="minorHAnsi"/>
              </w:rPr>
              <w:instrText xml:space="preserve"> REF _Ref68169225 \r \h </w:instrText>
            </w:r>
            <w:r w:rsidR="00D5008B">
              <w:rPr>
                <w:rFonts w:cstheme="minorHAnsi"/>
              </w:rPr>
            </w:r>
            <w:r w:rsidR="00D5008B">
              <w:rPr>
                <w:rFonts w:cstheme="minorHAnsi"/>
              </w:rPr>
              <w:fldChar w:fldCharType="separate"/>
            </w:r>
            <w:r w:rsidR="009C3A3B">
              <w:rPr>
                <w:rFonts w:cstheme="minorHAnsi"/>
              </w:rPr>
              <w:t>2.3.1</w:t>
            </w:r>
            <w:r w:rsidR="00D5008B">
              <w:rPr>
                <w:rFonts w:cstheme="minorHAnsi"/>
              </w:rPr>
              <w:fldChar w:fldCharType="end"/>
            </w:r>
            <w:r w:rsidR="00D5008B">
              <w:rPr>
                <w:rFonts w:cstheme="minorHAnsi"/>
              </w:rPr>
              <w:t>.</w:t>
            </w:r>
          </w:p>
        </w:tc>
      </w:tr>
    </w:tbl>
    <w:p w14:paraId="0C3A26BC" w14:textId="2DECBBA3" w:rsidR="007C7381" w:rsidRDefault="007C7381">
      <w:pPr>
        <w:pStyle w:val="Reference"/>
        <w:numPr>
          <w:ilvl w:val="0"/>
          <w:numId w:val="0"/>
        </w:numPr>
        <w:spacing w:after="120"/>
        <w:jc w:val="both"/>
      </w:pPr>
    </w:p>
    <w:p w14:paraId="7A06AB09" w14:textId="7A38EFC0" w:rsidR="00407CD8" w:rsidRPr="00452EC8" w:rsidRDefault="00407CD8" w:rsidP="00407CD8">
      <w:pPr>
        <w:pStyle w:val="BodyText"/>
        <w:spacing w:after="0"/>
        <w:jc w:val="center"/>
        <w:rPr>
          <w:rFonts w:cstheme="minorHAnsi"/>
        </w:rPr>
      </w:pPr>
      <w:r>
        <w:rPr>
          <w:rFonts w:cstheme="minorHAnsi"/>
        </w:rPr>
        <w:t xml:space="preserve">Table </w:t>
      </w:r>
      <w:r w:rsidR="00CE24A6">
        <w:rPr>
          <w:rFonts w:cstheme="minorHAnsi"/>
        </w:rPr>
        <w:t>2</w:t>
      </w:r>
      <w:r>
        <w:rPr>
          <w:rFonts w:cstheme="minorHAnsi"/>
        </w:rPr>
        <w:t>: Bas</w:t>
      </w:r>
      <w:r w:rsidRPr="00452EC8">
        <w:rPr>
          <w:rFonts w:cstheme="minorHAnsi"/>
        </w:rPr>
        <w:t xml:space="preserve">ic setup of LLS for </w:t>
      </w:r>
      <w:r w:rsidR="00A803B5">
        <w:rPr>
          <w:rFonts w:cstheme="minorHAnsi"/>
        </w:rPr>
        <w:t>joint</w:t>
      </w:r>
      <w:r>
        <w:rPr>
          <w:rFonts w:cstheme="minorHAnsi"/>
        </w:rPr>
        <w:t xml:space="preserve"> channel estimation</w:t>
      </w:r>
      <w:r w:rsidRPr="00452EC8">
        <w:rPr>
          <w:rFonts w:cstheme="minorHAnsi"/>
        </w:rPr>
        <w:t xml:space="preserve"> on </w:t>
      </w:r>
      <w:r>
        <w:rPr>
          <w:rFonts w:cstheme="minorHAnsi"/>
        </w:rPr>
        <w:t>PUSCH</w:t>
      </w:r>
      <w:r w:rsidR="00A803B5">
        <w:rPr>
          <w:rFonts w:cstheme="minorHAnsi"/>
        </w:rPr>
        <w:t>, for FDD at 700 MHz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7365"/>
      </w:tblGrid>
      <w:tr w:rsidR="007C7381" w:rsidRPr="00C9626E" w14:paraId="148E48A7" w14:textId="77777777" w:rsidTr="00F77F9F">
        <w:trPr>
          <w:jc w:val="center"/>
        </w:trPr>
        <w:tc>
          <w:tcPr>
            <w:tcW w:w="1975" w:type="dxa"/>
            <w:shd w:val="clear" w:color="auto" w:fill="auto"/>
            <w:hideMark/>
          </w:tcPr>
          <w:p w14:paraId="40F33F4D" w14:textId="77777777" w:rsidR="007C7381" w:rsidRPr="00C9626E" w:rsidRDefault="007C7381">
            <w:pPr>
              <w:spacing w:after="0" w:line="240" w:lineRule="auto"/>
              <w:textAlignment w:val="baseline"/>
              <w:rPr>
                <w:rFonts w:cstheme="minorHAnsi"/>
              </w:rPr>
            </w:pPr>
            <w:r w:rsidRPr="00C9626E">
              <w:rPr>
                <w:rFonts w:cstheme="minorHAnsi"/>
              </w:rPr>
              <w:t>System</w:t>
            </w:r>
          </w:p>
        </w:tc>
        <w:tc>
          <w:tcPr>
            <w:tcW w:w="7365" w:type="dxa"/>
            <w:shd w:val="clear" w:color="auto" w:fill="auto"/>
            <w:hideMark/>
          </w:tcPr>
          <w:p w14:paraId="4ED04B4F" w14:textId="77777777" w:rsidR="007C7381" w:rsidRPr="00ED2877" w:rsidRDefault="007C7381" w:rsidP="00945D52">
            <w:pPr>
              <w:numPr>
                <w:ilvl w:val="0"/>
                <w:numId w:val="49"/>
              </w:numPr>
              <w:spacing w:after="0" w:line="240" w:lineRule="auto"/>
              <w:contextualSpacing/>
              <w:textAlignment w:val="baseline"/>
              <w:rPr>
                <w:rFonts w:cstheme="minorHAnsi"/>
              </w:rPr>
            </w:pPr>
            <w:r w:rsidRPr="00ED2877">
              <w:rPr>
                <w:rFonts w:cstheme="minorHAnsi"/>
              </w:rPr>
              <w:t xml:space="preserve">Carrier frequency </w:t>
            </w:r>
            <w:r>
              <w:rPr>
                <w:rFonts w:cstheme="minorHAnsi"/>
              </w:rPr>
              <w:t>700MHz</w:t>
            </w:r>
          </w:p>
          <w:p w14:paraId="27E5E37A" w14:textId="77777777" w:rsidR="007C7381" w:rsidRDefault="007C7381" w:rsidP="00945D52">
            <w:pPr>
              <w:numPr>
                <w:ilvl w:val="0"/>
                <w:numId w:val="49"/>
              </w:numPr>
              <w:spacing w:after="0" w:line="240" w:lineRule="auto"/>
              <w:contextualSpacing/>
              <w:textAlignment w:val="baseline"/>
              <w:rPr>
                <w:rFonts w:cstheme="minorHAnsi"/>
              </w:rPr>
            </w:pPr>
            <w:r>
              <w:rPr>
                <w:rFonts w:cstheme="minorHAnsi"/>
              </w:rPr>
              <w:t>15</w:t>
            </w:r>
            <w:r w:rsidRPr="00C9626E">
              <w:rPr>
                <w:rFonts w:cstheme="minorHAnsi"/>
              </w:rPr>
              <w:t xml:space="preserve"> kHz SCS</w:t>
            </w:r>
          </w:p>
          <w:p w14:paraId="395487A0" w14:textId="77777777" w:rsidR="007C7381" w:rsidRDefault="007C7381" w:rsidP="00945D52">
            <w:pPr>
              <w:numPr>
                <w:ilvl w:val="0"/>
                <w:numId w:val="49"/>
              </w:numPr>
              <w:spacing w:after="0" w:line="240" w:lineRule="auto"/>
              <w:contextualSpacing/>
              <w:textAlignment w:val="baseline"/>
              <w:rPr>
                <w:rFonts w:cstheme="minorHAnsi"/>
              </w:rPr>
            </w:pPr>
            <w:r>
              <w:rPr>
                <w:rFonts w:cstheme="minorHAnsi" w:hint="eastAsia"/>
              </w:rPr>
              <w:t>FDD</w:t>
            </w:r>
          </w:p>
          <w:p w14:paraId="7AE3E9D3" w14:textId="77777777" w:rsidR="007C7381" w:rsidRPr="00A32CB5" w:rsidRDefault="007C7381" w:rsidP="00945D52">
            <w:pPr>
              <w:numPr>
                <w:ilvl w:val="0"/>
                <w:numId w:val="49"/>
              </w:numPr>
              <w:spacing w:after="0" w:line="240" w:lineRule="auto"/>
              <w:contextualSpacing/>
              <w:textAlignment w:val="baseline"/>
              <w:rPr>
                <w:rFonts w:cstheme="minorHAnsi"/>
              </w:rPr>
            </w:pPr>
            <w:r>
              <w:rPr>
                <w:rFonts w:cstheme="minorHAnsi"/>
              </w:rPr>
              <w:t>106 PRBs BWP size</w:t>
            </w:r>
          </w:p>
        </w:tc>
      </w:tr>
      <w:tr w:rsidR="007C7381" w:rsidRPr="00C9626E" w14:paraId="54D31DBF" w14:textId="77777777" w:rsidTr="00F77F9F">
        <w:trPr>
          <w:jc w:val="center"/>
        </w:trPr>
        <w:tc>
          <w:tcPr>
            <w:tcW w:w="1975" w:type="dxa"/>
            <w:shd w:val="clear" w:color="auto" w:fill="auto"/>
          </w:tcPr>
          <w:p w14:paraId="3185F208" w14:textId="77777777" w:rsidR="007C7381" w:rsidRPr="00C9626E" w:rsidRDefault="007C7381">
            <w:pPr>
              <w:spacing w:after="0" w:line="240" w:lineRule="auto"/>
              <w:textAlignment w:val="baseline"/>
              <w:rPr>
                <w:rFonts w:cstheme="minorHAnsi"/>
              </w:rPr>
            </w:pPr>
            <w:r>
              <w:rPr>
                <w:rFonts w:cstheme="minorHAnsi"/>
              </w:rPr>
              <w:t>UE speed</w:t>
            </w:r>
          </w:p>
        </w:tc>
        <w:tc>
          <w:tcPr>
            <w:tcW w:w="7365" w:type="dxa"/>
            <w:shd w:val="clear" w:color="auto" w:fill="auto"/>
          </w:tcPr>
          <w:p w14:paraId="7AA2DBB1" w14:textId="4517DB9A" w:rsidR="007C7381" w:rsidRPr="00ED2877" w:rsidRDefault="007C7381" w:rsidP="00945D52">
            <w:pPr>
              <w:numPr>
                <w:ilvl w:val="0"/>
                <w:numId w:val="49"/>
              </w:numPr>
              <w:spacing w:after="0" w:line="240" w:lineRule="auto"/>
              <w:contextualSpacing/>
              <w:textAlignment w:val="baseline"/>
              <w:rPr>
                <w:rFonts w:cstheme="minorHAnsi"/>
              </w:rPr>
            </w:pPr>
            <w:r>
              <w:rPr>
                <w:rFonts w:cstheme="minorHAnsi"/>
              </w:rPr>
              <w:t>3 km/h</w:t>
            </w:r>
            <w:r w:rsidR="00227156">
              <w:rPr>
                <w:rFonts w:cstheme="minorHAnsi"/>
              </w:rPr>
              <w:t xml:space="preserve"> or 120 km/h</w:t>
            </w:r>
          </w:p>
        </w:tc>
      </w:tr>
      <w:tr w:rsidR="007C7381" w:rsidRPr="00C9626E" w14:paraId="69D13081" w14:textId="77777777" w:rsidTr="009C3A3B">
        <w:trPr>
          <w:jc w:val="center"/>
        </w:trPr>
        <w:tc>
          <w:tcPr>
            <w:tcW w:w="1975" w:type="dxa"/>
            <w:shd w:val="clear" w:color="auto" w:fill="auto"/>
          </w:tcPr>
          <w:p w14:paraId="4228F962" w14:textId="77777777" w:rsidR="007C7381" w:rsidRDefault="007C7381">
            <w:pPr>
              <w:spacing w:after="0" w:line="240" w:lineRule="auto"/>
              <w:textAlignment w:val="baseline"/>
              <w:rPr>
                <w:rFonts w:cstheme="minorHAnsi"/>
              </w:rPr>
            </w:pPr>
            <w:r>
              <w:rPr>
                <w:rFonts w:cstheme="minorHAnsi"/>
              </w:rPr>
              <w:t xml:space="preserve">Payload / </w:t>
            </w:r>
            <w:proofErr w:type="spellStart"/>
            <w:r>
              <w:rPr>
                <w:rFonts w:cstheme="minorHAnsi"/>
              </w:rPr>
              <w:t>tx</w:t>
            </w:r>
            <w:proofErr w:type="spellEnd"/>
            <w:r>
              <w:rPr>
                <w:rFonts w:cstheme="minorHAnsi"/>
              </w:rPr>
              <w:t xml:space="preserve"> scheme</w:t>
            </w:r>
          </w:p>
        </w:tc>
        <w:tc>
          <w:tcPr>
            <w:tcW w:w="7365" w:type="dxa"/>
            <w:shd w:val="clear" w:color="auto" w:fill="auto"/>
          </w:tcPr>
          <w:p w14:paraId="38F40C01" w14:textId="77777777" w:rsidR="007C7381" w:rsidRDefault="007C7381" w:rsidP="00945D52">
            <w:pPr>
              <w:numPr>
                <w:ilvl w:val="0"/>
                <w:numId w:val="49"/>
              </w:numPr>
              <w:spacing w:after="0" w:line="240" w:lineRule="auto"/>
              <w:contextualSpacing/>
              <w:textAlignment w:val="baseline"/>
              <w:rPr>
                <w:rFonts w:cstheme="minorHAnsi"/>
              </w:rPr>
            </w:pPr>
            <w:r>
              <w:rPr>
                <w:rFonts w:cstheme="minorHAnsi"/>
              </w:rPr>
              <w:t>MCS 4, 4</w:t>
            </w:r>
            <w:r w:rsidRPr="00166F00">
              <w:rPr>
                <w:rFonts w:cstheme="minorHAnsi"/>
              </w:rPr>
              <w:t xml:space="preserve"> PRB</w:t>
            </w:r>
            <w:r>
              <w:rPr>
                <w:rFonts w:cstheme="minorHAnsi"/>
              </w:rPr>
              <w:t>s</w:t>
            </w:r>
            <w:r w:rsidRPr="00166F00">
              <w:rPr>
                <w:rFonts w:cstheme="minorHAnsi"/>
              </w:rPr>
              <w:t xml:space="preserve">, 14 </w:t>
            </w:r>
            <w:r>
              <w:rPr>
                <w:rFonts w:cstheme="minorHAnsi"/>
              </w:rPr>
              <w:t>s</w:t>
            </w:r>
            <w:r w:rsidRPr="00166F00">
              <w:rPr>
                <w:rFonts w:cstheme="minorHAnsi"/>
              </w:rPr>
              <w:t>ymbols</w:t>
            </w:r>
          </w:p>
          <w:p w14:paraId="497C662D" w14:textId="75D810CA" w:rsidR="007C7381" w:rsidRDefault="007C7381" w:rsidP="007C7381">
            <w:pPr>
              <w:numPr>
                <w:ilvl w:val="0"/>
                <w:numId w:val="49"/>
              </w:numPr>
              <w:spacing w:after="0" w:line="240" w:lineRule="auto"/>
              <w:contextualSpacing/>
              <w:textAlignment w:val="baseline"/>
              <w:rPr>
                <w:rFonts w:cstheme="minorHAnsi"/>
              </w:rPr>
            </w:pPr>
            <w:r>
              <w:rPr>
                <w:rFonts w:cstheme="minorHAnsi"/>
              </w:rPr>
              <w:t>2 DMRS symbols per slot</w:t>
            </w:r>
            <w:r w:rsidR="006020CF">
              <w:rPr>
                <w:rFonts w:cstheme="minorHAnsi"/>
              </w:rPr>
              <w:t>, except</w:t>
            </w:r>
            <w:r w:rsidR="0010132E">
              <w:rPr>
                <w:rFonts w:cstheme="minorHAnsi"/>
              </w:rPr>
              <w:t xml:space="preserve"> where 4 DMRS are explicitly indicated</w:t>
            </w:r>
            <w:r w:rsidR="006020CF">
              <w:rPr>
                <w:rFonts w:cstheme="minorHAnsi"/>
              </w:rPr>
              <w:t xml:space="preserve"> in </w:t>
            </w:r>
            <w:r w:rsidRPr="00D5008B">
              <w:rPr>
                <w:rFonts w:cstheme="minorHAnsi"/>
              </w:rPr>
              <w:t>Section</w:t>
            </w:r>
            <w:r w:rsidR="00D5008B">
              <w:rPr>
                <w:rFonts w:cstheme="minorHAnsi"/>
              </w:rPr>
              <w:t> </w:t>
            </w:r>
            <w:r w:rsidR="00D5008B" w:rsidRPr="00F77F9F">
              <w:rPr>
                <w:rFonts w:cstheme="minorHAnsi"/>
              </w:rPr>
              <w:fldChar w:fldCharType="begin"/>
            </w:r>
            <w:r w:rsidR="00D5008B" w:rsidRPr="00F77F9F">
              <w:rPr>
                <w:rFonts w:cstheme="minorHAnsi"/>
              </w:rPr>
              <w:instrText xml:space="preserve"> REF _Ref68169135 \r \h </w:instrText>
            </w:r>
            <w:r w:rsidR="00D5008B">
              <w:rPr>
                <w:rFonts w:cstheme="minorHAnsi"/>
              </w:rPr>
              <w:instrText xml:space="preserve"> \* MERGEFORMAT </w:instrText>
            </w:r>
            <w:r w:rsidR="00D5008B" w:rsidRPr="00F77F9F">
              <w:rPr>
                <w:rFonts w:cstheme="minorHAnsi"/>
              </w:rPr>
            </w:r>
            <w:r w:rsidR="00D5008B" w:rsidRPr="00F77F9F">
              <w:rPr>
                <w:rFonts w:cstheme="minorHAnsi"/>
              </w:rPr>
              <w:fldChar w:fldCharType="separate"/>
            </w:r>
            <w:r w:rsidR="009C3A3B">
              <w:rPr>
                <w:rFonts w:cstheme="minorHAnsi"/>
              </w:rPr>
              <w:t>2.3.2</w:t>
            </w:r>
            <w:r w:rsidR="00D5008B" w:rsidRPr="00F77F9F">
              <w:rPr>
                <w:rFonts w:cstheme="minorHAnsi"/>
              </w:rPr>
              <w:fldChar w:fldCharType="end"/>
            </w:r>
          </w:p>
          <w:p w14:paraId="6DE644BE" w14:textId="7998D686" w:rsidR="006020CF" w:rsidRDefault="007C7381" w:rsidP="00945D52">
            <w:pPr>
              <w:numPr>
                <w:ilvl w:val="0"/>
                <w:numId w:val="49"/>
              </w:numPr>
              <w:spacing w:after="0" w:line="240" w:lineRule="auto"/>
              <w:contextualSpacing/>
              <w:textAlignment w:val="baseline"/>
              <w:rPr>
                <w:rFonts w:cstheme="minorHAnsi"/>
              </w:rPr>
            </w:pPr>
            <w:r>
              <w:rPr>
                <w:rFonts w:cstheme="minorHAnsi"/>
              </w:rPr>
              <w:t>8 repetitions</w:t>
            </w:r>
            <w:r w:rsidR="008701FD">
              <w:rPr>
                <w:rFonts w:cstheme="minorHAnsi"/>
              </w:rPr>
              <w:t xml:space="preserve"> (in </w:t>
            </w:r>
            <w:r w:rsidR="003C32A6">
              <w:rPr>
                <w:rFonts w:cstheme="minorHAnsi"/>
              </w:rPr>
              <w:t>contiguous</w:t>
            </w:r>
            <w:r w:rsidR="008701FD">
              <w:rPr>
                <w:rFonts w:cstheme="minorHAnsi"/>
              </w:rPr>
              <w:t xml:space="preserve"> slots)</w:t>
            </w:r>
            <w:r>
              <w:rPr>
                <w:rFonts w:cstheme="minorHAnsi"/>
              </w:rPr>
              <w:t>, no re-transmissions</w:t>
            </w:r>
          </w:p>
          <w:p w14:paraId="33589ECF" w14:textId="4AF65350" w:rsidR="007C7381" w:rsidRDefault="006020CF" w:rsidP="00945D52">
            <w:pPr>
              <w:numPr>
                <w:ilvl w:val="0"/>
                <w:numId w:val="49"/>
              </w:numPr>
              <w:spacing w:after="0" w:line="240" w:lineRule="auto"/>
              <w:contextualSpacing/>
              <w:textAlignment w:val="baseline"/>
              <w:rPr>
                <w:rFonts w:cstheme="minorHAnsi"/>
              </w:rPr>
            </w:pPr>
            <w:r>
              <w:rPr>
                <w:rFonts w:cstheme="minorHAnsi"/>
              </w:rPr>
              <w:t>N</w:t>
            </w:r>
            <w:r w:rsidR="007C7381">
              <w:rPr>
                <w:rFonts w:cstheme="minorHAnsi"/>
              </w:rPr>
              <w:t>o FH</w:t>
            </w:r>
            <w:r>
              <w:rPr>
                <w:rFonts w:cstheme="minorHAnsi"/>
              </w:rPr>
              <w:t xml:space="preserve">, except in </w:t>
            </w:r>
            <w:r w:rsidR="00E24B5D">
              <w:rPr>
                <w:rFonts w:cstheme="minorHAnsi"/>
              </w:rPr>
              <w:t>Section</w:t>
            </w:r>
            <w:r w:rsidR="00D5008B">
              <w:rPr>
                <w:rFonts w:cstheme="minorHAnsi"/>
              </w:rPr>
              <w:t> </w:t>
            </w:r>
            <w:r w:rsidR="00D5008B">
              <w:rPr>
                <w:rFonts w:cstheme="minorHAnsi"/>
              </w:rPr>
              <w:fldChar w:fldCharType="begin"/>
            </w:r>
            <w:r w:rsidR="00D5008B">
              <w:rPr>
                <w:rFonts w:cstheme="minorHAnsi"/>
              </w:rPr>
              <w:instrText xml:space="preserve"> REF _Ref68169350 \r \h </w:instrText>
            </w:r>
            <w:r w:rsidR="00D5008B">
              <w:rPr>
                <w:rFonts w:cstheme="minorHAnsi"/>
              </w:rPr>
            </w:r>
            <w:r w:rsidR="00D5008B">
              <w:rPr>
                <w:rFonts w:cstheme="minorHAnsi"/>
              </w:rPr>
              <w:fldChar w:fldCharType="separate"/>
            </w:r>
            <w:r w:rsidR="009C3A3B">
              <w:rPr>
                <w:rFonts w:cstheme="minorHAnsi"/>
              </w:rPr>
              <w:t>2.3.5</w:t>
            </w:r>
            <w:r w:rsidR="00D5008B">
              <w:rPr>
                <w:rFonts w:cstheme="minorHAnsi"/>
              </w:rPr>
              <w:fldChar w:fldCharType="end"/>
            </w:r>
            <w:r>
              <w:rPr>
                <w:rFonts w:cstheme="minorHAnsi"/>
              </w:rPr>
              <w:t xml:space="preserve"> where hopping over 2 frequencies is used</w:t>
            </w:r>
          </w:p>
        </w:tc>
      </w:tr>
      <w:tr w:rsidR="007C7381" w:rsidRPr="00C9626E" w14:paraId="3CC38D3D" w14:textId="77777777" w:rsidTr="00F77F9F">
        <w:trPr>
          <w:jc w:val="center"/>
        </w:trPr>
        <w:tc>
          <w:tcPr>
            <w:tcW w:w="1975" w:type="dxa"/>
            <w:shd w:val="clear" w:color="auto" w:fill="auto"/>
            <w:hideMark/>
          </w:tcPr>
          <w:p w14:paraId="193EC5BE" w14:textId="77777777" w:rsidR="007C7381" w:rsidRPr="00C9626E" w:rsidRDefault="007C7381">
            <w:pPr>
              <w:spacing w:after="0" w:line="240" w:lineRule="auto"/>
              <w:textAlignment w:val="baseline"/>
              <w:rPr>
                <w:rFonts w:cstheme="minorHAnsi"/>
              </w:rPr>
            </w:pPr>
            <w:r w:rsidRPr="00C9626E">
              <w:rPr>
                <w:rFonts w:cstheme="minorHAnsi"/>
              </w:rPr>
              <w:t>Channel</w:t>
            </w:r>
          </w:p>
        </w:tc>
        <w:tc>
          <w:tcPr>
            <w:tcW w:w="7365" w:type="dxa"/>
            <w:shd w:val="clear" w:color="auto" w:fill="auto"/>
            <w:hideMark/>
          </w:tcPr>
          <w:p w14:paraId="1834CDB0" w14:textId="77777777" w:rsidR="007C7381" w:rsidRPr="00ED2877" w:rsidRDefault="007C7381" w:rsidP="00945D52">
            <w:pPr>
              <w:numPr>
                <w:ilvl w:val="0"/>
                <w:numId w:val="49"/>
              </w:numPr>
              <w:spacing w:after="0" w:line="240" w:lineRule="auto"/>
              <w:contextualSpacing/>
              <w:textAlignment w:val="baseline"/>
              <w:rPr>
                <w:rFonts w:cstheme="minorHAnsi"/>
              </w:rPr>
            </w:pPr>
            <w:r w:rsidRPr="00ED2877">
              <w:rPr>
                <w:rFonts w:cstheme="minorHAnsi"/>
              </w:rPr>
              <w:t>TDL-C (</w:t>
            </w:r>
            <w:proofErr w:type="spellStart"/>
            <w:r w:rsidRPr="00ED2877">
              <w:rPr>
                <w:rFonts w:cstheme="minorHAnsi"/>
              </w:rPr>
              <w:t>NLoS</w:t>
            </w:r>
            <w:proofErr w:type="spellEnd"/>
            <w:r w:rsidRPr="00ED2877">
              <w:rPr>
                <w:rFonts w:cstheme="minorHAnsi"/>
              </w:rPr>
              <w:t>)</w:t>
            </w:r>
            <w:r>
              <w:rPr>
                <w:rFonts w:cstheme="minorHAnsi"/>
              </w:rPr>
              <w:t>, 30 ns or 300 ns delay spread, medium correlation</w:t>
            </w:r>
          </w:p>
        </w:tc>
      </w:tr>
      <w:tr w:rsidR="00CC54BB" w:rsidRPr="00C9626E" w14:paraId="5DA52581" w14:textId="77777777" w:rsidTr="00970896">
        <w:trPr>
          <w:jc w:val="center"/>
        </w:trPr>
        <w:tc>
          <w:tcPr>
            <w:tcW w:w="1975" w:type="dxa"/>
            <w:shd w:val="clear" w:color="auto" w:fill="auto"/>
            <w:hideMark/>
          </w:tcPr>
          <w:p w14:paraId="174786C0" w14:textId="77777777" w:rsidR="00CC54BB" w:rsidRPr="00C9626E" w:rsidRDefault="00CC54BB" w:rsidP="00970896">
            <w:pPr>
              <w:spacing w:after="0" w:line="240" w:lineRule="auto"/>
              <w:textAlignment w:val="baseline"/>
              <w:rPr>
                <w:rFonts w:cstheme="minorHAnsi"/>
              </w:rPr>
            </w:pPr>
            <w:r>
              <w:rPr>
                <w:rFonts w:cstheme="minorHAnsi"/>
              </w:rPr>
              <w:t>Impairments</w:t>
            </w:r>
          </w:p>
        </w:tc>
        <w:tc>
          <w:tcPr>
            <w:tcW w:w="7365" w:type="dxa"/>
            <w:shd w:val="clear" w:color="auto" w:fill="auto"/>
            <w:hideMark/>
          </w:tcPr>
          <w:p w14:paraId="2E094293" w14:textId="36065594" w:rsidR="00CC54BB" w:rsidRDefault="00CC54BB" w:rsidP="00970896">
            <w:pPr>
              <w:numPr>
                <w:ilvl w:val="0"/>
                <w:numId w:val="49"/>
              </w:numPr>
              <w:spacing w:after="0" w:line="240" w:lineRule="auto"/>
              <w:contextualSpacing/>
              <w:textAlignment w:val="baseline"/>
              <w:rPr>
                <w:rFonts w:cstheme="minorHAnsi"/>
              </w:rPr>
            </w:pPr>
            <w:r>
              <w:rPr>
                <w:rFonts w:cstheme="minorHAnsi"/>
              </w:rPr>
              <w:t>0.10 ppm CFO (70 Hz)</w:t>
            </w:r>
          </w:p>
          <w:p w14:paraId="344BDE8A" w14:textId="542FABBD" w:rsidR="00CC54BB" w:rsidRPr="00F77F9F" w:rsidRDefault="00D5008B" w:rsidP="00970896">
            <w:pPr>
              <w:numPr>
                <w:ilvl w:val="0"/>
                <w:numId w:val="49"/>
              </w:numPr>
              <w:spacing w:after="0" w:line="240" w:lineRule="auto"/>
              <w:contextualSpacing/>
              <w:textAlignment w:val="baseline"/>
              <w:rPr>
                <w:rFonts w:cstheme="minorHAnsi"/>
                <w:b/>
                <w:bCs/>
              </w:rPr>
            </w:pPr>
            <w:r>
              <w:rPr>
                <w:rFonts w:cstheme="minorHAnsi"/>
              </w:rPr>
              <w:t>Phase offsets between slots as/if indicated in respective section</w:t>
            </w:r>
          </w:p>
        </w:tc>
      </w:tr>
      <w:tr w:rsidR="007C7381" w:rsidRPr="00C9626E" w14:paraId="23573BE7" w14:textId="77777777" w:rsidTr="00F77F9F">
        <w:trPr>
          <w:jc w:val="center"/>
        </w:trPr>
        <w:tc>
          <w:tcPr>
            <w:tcW w:w="1975" w:type="dxa"/>
            <w:shd w:val="clear" w:color="auto" w:fill="auto"/>
            <w:hideMark/>
          </w:tcPr>
          <w:p w14:paraId="350E2EC2" w14:textId="77777777" w:rsidR="007C7381" w:rsidRPr="00C9626E" w:rsidRDefault="007C7381">
            <w:pPr>
              <w:spacing w:after="0" w:line="240" w:lineRule="auto"/>
              <w:textAlignment w:val="baseline"/>
              <w:rPr>
                <w:rFonts w:cstheme="minorHAnsi"/>
              </w:rPr>
            </w:pPr>
            <w:r w:rsidRPr="00C9626E">
              <w:rPr>
                <w:rFonts w:cstheme="minorHAnsi"/>
              </w:rPr>
              <w:t>Antennas</w:t>
            </w:r>
          </w:p>
        </w:tc>
        <w:tc>
          <w:tcPr>
            <w:tcW w:w="7365" w:type="dxa"/>
            <w:shd w:val="clear" w:color="auto" w:fill="auto"/>
            <w:hideMark/>
          </w:tcPr>
          <w:p w14:paraId="7C249AE5" w14:textId="77777777" w:rsidR="007C7381" w:rsidRPr="00C9626E" w:rsidRDefault="007C7381" w:rsidP="00945D52">
            <w:pPr>
              <w:numPr>
                <w:ilvl w:val="0"/>
                <w:numId w:val="49"/>
              </w:numPr>
              <w:spacing w:after="0" w:line="240" w:lineRule="auto"/>
              <w:contextualSpacing/>
              <w:textAlignment w:val="baseline"/>
              <w:rPr>
                <w:rFonts w:cstheme="minorHAnsi"/>
              </w:rPr>
            </w:pPr>
            <w:r w:rsidRPr="00C9626E">
              <w:rPr>
                <w:rFonts w:cstheme="minorHAnsi"/>
              </w:rPr>
              <w:t>1T</w:t>
            </w:r>
            <w:r>
              <w:rPr>
                <w:rFonts w:cstheme="minorHAnsi"/>
              </w:rPr>
              <w:t>2</w:t>
            </w:r>
            <w:r w:rsidRPr="00C9626E">
              <w:rPr>
                <w:rFonts w:cstheme="minorHAnsi"/>
              </w:rPr>
              <w:t>R</w:t>
            </w:r>
          </w:p>
        </w:tc>
      </w:tr>
      <w:tr w:rsidR="007C7381" w:rsidRPr="00C9626E" w14:paraId="203E8A30" w14:textId="77777777" w:rsidTr="00F77F9F">
        <w:trPr>
          <w:jc w:val="center"/>
        </w:trPr>
        <w:tc>
          <w:tcPr>
            <w:tcW w:w="1975" w:type="dxa"/>
            <w:shd w:val="clear" w:color="auto" w:fill="auto"/>
          </w:tcPr>
          <w:p w14:paraId="64A1D85E" w14:textId="77777777" w:rsidR="007C7381" w:rsidRPr="00C9626E" w:rsidRDefault="007C7381">
            <w:pPr>
              <w:spacing w:after="0" w:line="240" w:lineRule="auto"/>
              <w:textAlignment w:val="baseline"/>
              <w:rPr>
                <w:rFonts w:cstheme="minorHAnsi"/>
              </w:rPr>
            </w:pPr>
            <w:r>
              <w:rPr>
                <w:rFonts w:cstheme="minorHAnsi"/>
              </w:rPr>
              <w:t>Receiver</w:t>
            </w:r>
          </w:p>
        </w:tc>
        <w:tc>
          <w:tcPr>
            <w:tcW w:w="7365" w:type="dxa"/>
            <w:shd w:val="clear" w:color="auto" w:fill="auto"/>
          </w:tcPr>
          <w:p w14:paraId="2FF68AFB" w14:textId="44C4AEBA" w:rsidR="007C7381" w:rsidRPr="00C9626E" w:rsidRDefault="009D156E" w:rsidP="00945D52">
            <w:pPr>
              <w:numPr>
                <w:ilvl w:val="0"/>
                <w:numId w:val="49"/>
              </w:numPr>
              <w:spacing w:after="0" w:line="240" w:lineRule="auto"/>
              <w:contextualSpacing/>
              <w:textAlignment w:val="baseline"/>
              <w:rPr>
                <w:rFonts w:cstheme="minorHAnsi"/>
              </w:rPr>
            </w:pPr>
            <w:r>
              <w:rPr>
                <w:rFonts w:cstheme="minorHAnsi"/>
              </w:rPr>
              <w:t>P</w:t>
            </w:r>
            <w:r w:rsidR="007C7381">
              <w:rPr>
                <w:rFonts w:cstheme="minorHAnsi"/>
              </w:rPr>
              <w:t xml:space="preserve">ractical </w:t>
            </w:r>
            <w:r>
              <w:rPr>
                <w:rFonts w:cstheme="minorHAnsi"/>
              </w:rPr>
              <w:t>(</w:t>
            </w:r>
            <w:r w:rsidR="00D5008B">
              <w:rPr>
                <w:rFonts w:cstheme="minorHAnsi"/>
              </w:rPr>
              <w:t xml:space="preserve">delay spread, CFO, </w:t>
            </w:r>
            <w:proofErr w:type="spellStart"/>
            <w:r w:rsidR="00D5008B">
              <w:rPr>
                <w:rFonts w:cstheme="minorHAnsi"/>
              </w:rPr>
              <w:t>etc</w:t>
            </w:r>
            <w:proofErr w:type="spellEnd"/>
            <w:r w:rsidR="00D5008B">
              <w:rPr>
                <w:rFonts w:cstheme="minorHAnsi"/>
              </w:rPr>
              <w:t xml:space="preserve"> not known to receiver</w:t>
            </w:r>
            <w:r>
              <w:rPr>
                <w:rFonts w:cstheme="minorHAnsi"/>
              </w:rPr>
              <w:t>)</w:t>
            </w:r>
          </w:p>
        </w:tc>
      </w:tr>
    </w:tbl>
    <w:p w14:paraId="4E13821C" w14:textId="77777777" w:rsidR="00407CD8" w:rsidRPr="004D51DF" w:rsidRDefault="00407CD8">
      <w:pPr>
        <w:pStyle w:val="Reference"/>
        <w:numPr>
          <w:ilvl w:val="0"/>
          <w:numId w:val="0"/>
        </w:numPr>
        <w:spacing w:after="120"/>
        <w:jc w:val="both"/>
      </w:pPr>
    </w:p>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FB66B" w14:textId="77777777" w:rsidR="00EE2630" w:rsidRDefault="00EE2630">
      <w:r>
        <w:separator/>
      </w:r>
    </w:p>
  </w:endnote>
  <w:endnote w:type="continuationSeparator" w:id="0">
    <w:p w14:paraId="1A786CA1" w14:textId="77777777" w:rsidR="00EE2630" w:rsidRDefault="00EE2630">
      <w:r>
        <w:continuationSeparator/>
      </w:r>
    </w:p>
  </w:endnote>
  <w:endnote w:type="continuationNotice" w:id="1">
    <w:p w14:paraId="35CDEA24" w14:textId="77777777" w:rsidR="00EE2630" w:rsidRDefault="00EE26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992E7" w14:textId="77777777" w:rsidR="00EE2630" w:rsidRDefault="00EE2630">
      <w:r>
        <w:separator/>
      </w:r>
    </w:p>
  </w:footnote>
  <w:footnote w:type="continuationSeparator" w:id="0">
    <w:p w14:paraId="3ED98507" w14:textId="77777777" w:rsidR="00EE2630" w:rsidRDefault="00EE2630">
      <w:r>
        <w:continuationSeparator/>
      </w:r>
    </w:p>
  </w:footnote>
  <w:footnote w:type="continuationNotice" w:id="1">
    <w:p w14:paraId="2B7CEE4F" w14:textId="77777777" w:rsidR="00EE2630" w:rsidRDefault="00EE26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27AB0"/>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1668F10A"/>
    <w:lvl w:ilvl="0" w:tplc="7E40EADE">
      <w:start w:val="1"/>
      <w:numFmt w:val="decimal"/>
      <w:lvlText w:val="%1."/>
      <w:lvlJc w:val="left"/>
      <w:pPr>
        <w:tabs>
          <w:tab w:val="num" w:pos="1209"/>
        </w:tabs>
        <w:ind w:left="1209" w:hanging="360"/>
      </w:pPr>
    </w:lvl>
    <w:lvl w:ilvl="1" w:tplc="CD1054B6">
      <w:numFmt w:val="decimal"/>
      <w:lvlText w:val=""/>
      <w:lvlJc w:val="left"/>
    </w:lvl>
    <w:lvl w:ilvl="2" w:tplc="359E7F50">
      <w:numFmt w:val="decimal"/>
      <w:lvlText w:val=""/>
      <w:lvlJc w:val="left"/>
    </w:lvl>
    <w:lvl w:ilvl="3" w:tplc="B75A9D90">
      <w:numFmt w:val="decimal"/>
      <w:lvlText w:val=""/>
      <w:lvlJc w:val="left"/>
    </w:lvl>
    <w:lvl w:ilvl="4" w:tplc="3A5A0E4E">
      <w:numFmt w:val="decimal"/>
      <w:lvlText w:val=""/>
      <w:lvlJc w:val="left"/>
    </w:lvl>
    <w:lvl w:ilvl="5" w:tplc="2BFE3DD6">
      <w:numFmt w:val="decimal"/>
      <w:lvlText w:val=""/>
      <w:lvlJc w:val="left"/>
    </w:lvl>
    <w:lvl w:ilvl="6" w:tplc="9FF88B5A">
      <w:numFmt w:val="decimal"/>
      <w:lvlText w:val=""/>
      <w:lvlJc w:val="left"/>
    </w:lvl>
    <w:lvl w:ilvl="7" w:tplc="79FC3CDA">
      <w:numFmt w:val="decimal"/>
      <w:lvlText w:val=""/>
      <w:lvlJc w:val="left"/>
    </w:lvl>
    <w:lvl w:ilvl="8" w:tplc="C2EA40B8">
      <w:numFmt w:val="decimal"/>
      <w:lvlText w:val=""/>
      <w:lvlJc w:val="left"/>
    </w:lvl>
  </w:abstractNum>
  <w:abstractNum w:abstractNumId="2" w15:restartNumberingAfterBreak="0">
    <w:nsid w:val="FFFFFF7E"/>
    <w:multiLevelType w:val="hybridMultilevel"/>
    <w:tmpl w:val="1ED68176"/>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682080"/>
    <w:multiLevelType w:val="hybridMultilevel"/>
    <w:tmpl w:val="8AF2D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4A4735"/>
    <w:multiLevelType w:val="hybridMultilevel"/>
    <w:tmpl w:val="E4201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25"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9D542E2"/>
    <w:multiLevelType w:val="hybridMultilevel"/>
    <w:tmpl w:val="EB08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5B1BA9"/>
    <w:multiLevelType w:val="hybridMultilevel"/>
    <w:tmpl w:val="3FB0A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C466E35"/>
    <w:multiLevelType w:val="hybridMultilevel"/>
    <w:tmpl w:val="AF4464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8"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52" w15:restartNumberingAfterBreak="0">
    <w:nsid w:val="619318D7"/>
    <w:multiLevelType w:val="hybridMultilevel"/>
    <w:tmpl w:val="66762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742400"/>
    <w:multiLevelType w:val="hybridMultilevel"/>
    <w:tmpl w:val="03CE4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71A0A66"/>
    <w:multiLevelType w:val="hybridMultilevel"/>
    <w:tmpl w:val="31AAC1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950758B"/>
    <w:multiLevelType w:val="hybridMultilevel"/>
    <w:tmpl w:val="6270F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473329C"/>
    <w:multiLevelType w:val="hybridMultilevel"/>
    <w:tmpl w:val="AF4464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383D34"/>
    <w:multiLevelType w:val="hybridMultilevel"/>
    <w:tmpl w:val="8AF2D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32"/>
  </w:num>
  <w:num w:numId="4">
    <w:abstractNumId w:val="34"/>
  </w:num>
  <w:num w:numId="5">
    <w:abstractNumId w:val="21"/>
  </w:num>
  <w:num w:numId="6">
    <w:abstractNumId w:val="38"/>
  </w:num>
  <w:num w:numId="7">
    <w:abstractNumId w:val="49"/>
  </w:num>
  <w:num w:numId="8">
    <w:abstractNumId w:val="22"/>
  </w:num>
  <w:num w:numId="9">
    <w:abstractNumId w:val="20"/>
  </w:num>
  <w:num w:numId="10">
    <w:abstractNumId w:val="2"/>
  </w:num>
  <w:num w:numId="11">
    <w:abstractNumId w:val="1"/>
  </w:num>
  <w:num w:numId="12">
    <w:abstractNumId w:val="0"/>
  </w:num>
  <w:num w:numId="13">
    <w:abstractNumId w:val="46"/>
  </w:num>
  <w:num w:numId="14">
    <w:abstractNumId w:val="27"/>
  </w:num>
  <w:num w:numId="15">
    <w:abstractNumId w:val="31"/>
  </w:num>
  <w:num w:numId="16">
    <w:abstractNumId w:val="61"/>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47"/>
  </w:num>
  <w:num w:numId="20">
    <w:abstractNumId w:val="54"/>
  </w:num>
  <w:num w:numId="21">
    <w:abstractNumId w:val="18"/>
  </w:num>
  <w:num w:numId="22">
    <w:abstractNumId w:val="42"/>
  </w:num>
  <w:num w:numId="23">
    <w:abstractNumId w:val="16"/>
  </w:num>
  <w:num w:numId="24">
    <w:abstractNumId w:val="45"/>
  </w:num>
  <w:num w:numId="25">
    <w:abstractNumId w:val="19"/>
  </w:num>
  <w:num w:numId="26">
    <w:abstractNumId w:val="46"/>
  </w:num>
  <w:num w:numId="27">
    <w:abstractNumId w:val="43"/>
  </w:num>
  <w:num w:numId="28">
    <w:abstractNumId w:val="37"/>
  </w:num>
  <w:num w:numId="29">
    <w:abstractNumId w:val="25"/>
  </w:num>
  <w:num w:numId="30">
    <w:abstractNumId w:val="51"/>
  </w:num>
  <w:num w:numId="31">
    <w:abstractNumId w:val="50"/>
  </w:num>
  <w:num w:numId="32">
    <w:abstractNumId w:val="36"/>
  </w:num>
  <w:num w:numId="33">
    <w:abstractNumId w:val="62"/>
  </w:num>
  <w:num w:numId="34">
    <w:abstractNumId w:val="7"/>
  </w:num>
  <w:num w:numId="35">
    <w:abstractNumId w:val="5"/>
  </w:num>
  <w:num w:numId="36">
    <w:abstractNumId w:val="3"/>
  </w:num>
  <w:num w:numId="37">
    <w:abstractNumId w:val="3"/>
  </w:num>
  <w:num w:numId="38">
    <w:abstractNumId w:val="3"/>
  </w:num>
  <w:num w:numId="39">
    <w:abstractNumId w:val="3"/>
  </w:num>
  <w:num w:numId="40">
    <w:abstractNumId w:val="26"/>
  </w:num>
  <w:num w:numId="41">
    <w:abstractNumId w:val="58"/>
  </w:num>
  <w:num w:numId="42">
    <w:abstractNumId w:val="5"/>
  </w:num>
  <w:num w:numId="43">
    <w:abstractNumId w:val="52"/>
  </w:num>
  <w:num w:numId="44">
    <w:abstractNumId w:val="59"/>
  </w:num>
  <w:num w:numId="45">
    <w:abstractNumId w:val="9"/>
  </w:num>
  <w:num w:numId="46">
    <w:abstractNumId w:val="48"/>
  </w:num>
  <w:num w:numId="47">
    <w:abstractNumId w:val="64"/>
  </w:num>
  <w:num w:numId="48">
    <w:abstractNumId w:val="60"/>
  </w:num>
  <w:num w:numId="49">
    <w:abstractNumId w:val="4"/>
  </w:num>
  <w:num w:numId="50">
    <w:abstractNumId w:val="24"/>
  </w:num>
  <w:num w:numId="51">
    <w:abstractNumId w:val="56"/>
  </w:num>
  <w:num w:numId="52">
    <w:abstractNumId w:val="10"/>
  </w:num>
  <w:num w:numId="53">
    <w:abstractNumId w:val="8"/>
  </w:num>
  <w:num w:numId="54">
    <w:abstractNumId w:val="60"/>
  </w:num>
  <w:num w:numId="55">
    <w:abstractNumId w:val="66"/>
  </w:num>
  <w:num w:numId="56">
    <w:abstractNumId w:val="15"/>
  </w:num>
  <w:num w:numId="57">
    <w:abstractNumId w:val="33"/>
  </w:num>
  <w:num w:numId="58">
    <w:abstractNumId w:val="17"/>
  </w:num>
  <w:num w:numId="59">
    <w:abstractNumId w:val="23"/>
  </w:num>
  <w:num w:numId="60">
    <w:abstractNumId w:val="14"/>
  </w:num>
  <w:num w:numId="61">
    <w:abstractNumId w:val="57"/>
  </w:num>
  <w:num w:numId="62">
    <w:abstractNumId w:val="6"/>
  </w:num>
  <w:num w:numId="63">
    <w:abstractNumId w:val="55"/>
  </w:num>
  <w:num w:numId="64">
    <w:abstractNumId w:val="65"/>
  </w:num>
  <w:num w:numId="65">
    <w:abstractNumId w:val="11"/>
  </w:num>
  <w:num w:numId="66">
    <w:abstractNumId w:val="28"/>
  </w:num>
  <w:num w:numId="67">
    <w:abstractNumId w:val="29"/>
  </w:num>
  <w:num w:numId="68">
    <w:abstractNumId w:val="40"/>
  </w:num>
  <w:num w:numId="69">
    <w:abstractNumId w:val="30"/>
  </w:num>
  <w:num w:numId="70">
    <w:abstractNumId w:val="12"/>
  </w:num>
  <w:num w:numId="71">
    <w:abstractNumId w:val="35"/>
  </w:num>
  <w:num w:numId="72">
    <w:abstractNumId w:val="53"/>
  </w:num>
  <w:num w:numId="73">
    <w:abstractNumId w:val="41"/>
  </w:num>
  <w:num w:numId="74">
    <w:abstractNumId w:val="13"/>
  </w:num>
  <w:num w:numId="75">
    <w:abstractNumId w:val="44"/>
  </w:num>
  <w:num w:numId="76">
    <w:abstractNumId w:val="6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D1"/>
    <w:rsid w:val="00002163"/>
    <w:rsid w:val="00002A37"/>
    <w:rsid w:val="00002A45"/>
    <w:rsid w:val="00003F5E"/>
    <w:rsid w:val="00005CAB"/>
    <w:rsid w:val="00006446"/>
    <w:rsid w:val="00006896"/>
    <w:rsid w:val="00007326"/>
    <w:rsid w:val="00007CDC"/>
    <w:rsid w:val="00010EA6"/>
    <w:rsid w:val="00011303"/>
    <w:rsid w:val="00011B28"/>
    <w:rsid w:val="00013A11"/>
    <w:rsid w:val="00013E50"/>
    <w:rsid w:val="000145DD"/>
    <w:rsid w:val="00014891"/>
    <w:rsid w:val="0001498C"/>
    <w:rsid w:val="00015D15"/>
    <w:rsid w:val="000161A5"/>
    <w:rsid w:val="00016EA9"/>
    <w:rsid w:val="000171C1"/>
    <w:rsid w:val="00017490"/>
    <w:rsid w:val="00017CA3"/>
    <w:rsid w:val="00021AD7"/>
    <w:rsid w:val="00021D68"/>
    <w:rsid w:val="00022E4F"/>
    <w:rsid w:val="00023088"/>
    <w:rsid w:val="00023D73"/>
    <w:rsid w:val="00025049"/>
    <w:rsid w:val="0002564D"/>
    <w:rsid w:val="00025A67"/>
    <w:rsid w:val="00025C6A"/>
    <w:rsid w:val="00025ECA"/>
    <w:rsid w:val="000263D3"/>
    <w:rsid w:val="000302BE"/>
    <w:rsid w:val="00030656"/>
    <w:rsid w:val="00030B30"/>
    <w:rsid w:val="000310E9"/>
    <w:rsid w:val="000315EF"/>
    <w:rsid w:val="00032480"/>
    <w:rsid w:val="000325B8"/>
    <w:rsid w:val="00032BCC"/>
    <w:rsid w:val="0003304B"/>
    <w:rsid w:val="00033358"/>
    <w:rsid w:val="00033C65"/>
    <w:rsid w:val="00034AED"/>
    <w:rsid w:val="00034C15"/>
    <w:rsid w:val="000354D7"/>
    <w:rsid w:val="0003580A"/>
    <w:rsid w:val="00035D4D"/>
    <w:rsid w:val="00036BA1"/>
    <w:rsid w:val="000373EA"/>
    <w:rsid w:val="000374B9"/>
    <w:rsid w:val="000402D2"/>
    <w:rsid w:val="00040E49"/>
    <w:rsid w:val="00040FB5"/>
    <w:rsid w:val="00042009"/>
    <w:rsid w:val="000422E2"/>
    <w:rsid w:val="00042A27"/>
    <w:rsid w:val="00042AE1"/>
    <w:rsid w:val="00042F22"/>
    <w:rsid w:val="00043959"/>
    <w:rsid w:val="000441F4"/>
    <w:rsid w:val="000444EF"/>
    <w:rsid w:val="00045D16"/>
    <w:rsid w:val="0004731F"/>
    <w:rsid w:val="00047359"/>
    <w:rsid w:val="0005079B"/>
    <w:rsid w:val="000510D5"/>
    <w:rsid w:val="00051376"/>
    <w:rsid w:val="0005139F"/>
    <w:rsid w:val="00051C11"/>
    <w:rsid w:val="00052A07"/>
    <w:rsid w:val="000534E3"/>
    <w:rsid w:val="00054259"/>
    <w:rsid w:val="00054503"/>
    <w:rsid w:val="00054DC8"/>
    <w:rsid w:val="00055A7D"/>
    <w:rsid w:val="0005606A"/>
    <w:rsid w:val="00056221"/>
    <w:rsid w:val="0005667F"/>
    <w:rsid w:val="0005669E"/>
    <w:rsid w:val="00056C3D"/>
    <w:rsid w:val="00057117"/>
    <w:rsid w:val="00057F44"/>
    <w:rsid w:val="000607E3"/>
    <w:rsid w:val="000611A1"/>
    <w:rsid w:val="00061683"/>
    <w:rsid w:val="000616E7"/>
    <w:rsid w:val="000618AB"/>
    <w:rsid w:val="00061F7D"/>
    <w:rsid w:val="00062A05"/>
    <w:rsid w:val="00062B09"/>
    <w:rsid w:val="00063633"/>
    <w:rsid w:val="0006487E"/>
    <w:rsid w:val="00065BDA"/>
    <w:rsid w:val="00065E1A"/>
    <w:rsid w:val="000661A0"/>
    <w:rsid w:val="000666EA"/>
    <w:rsid w:val="00066A49"/>
    <w:rsid w:val="00070C86"/>
    <w:rsid w:val="000719A6"/>
    <w:rsid w:val="00072A19"/>
    <w:rsid w:val="00073733"/>
    <w:rsid w:val="00073828"/>
    <w:rsid w:val="00073B3A"/>
    <w:rsid w:val="00073D74"/>
    <w:rsid w:val="000759E6"/>
    <w:rsid w:val="00075E8B"/>
    <w:rsid w:val="00076008"/>
    <w:rsid w:val="0007702F"/>
    <w:rsid w:val="00077E5F"/>
    <w:rsid w:val="0008036A"/>
    <w:rsid w:val="0008087E"/>
    <w:rsid w:val="000809B1"/>
    <w:rsid w:val="00081AE6"/>
    <w:rsid w:val="000821F2"/>
    <w:rsid w:val="000825F7"/>
    <w:rsid w:val="000836FC"/>
    <w:rsid w:val="00083A57"/>
    <w:rsid w:val="00083A81"/>
    <w:rsid w:val="00083F8A"/>
    <w:rsid w:val="00084503"/>
    <w:rsid w:val="00084A4E"/>
    <w:rsid w:val="00084A6B"/>
    <w:rsid w:val="00084D1B"/>
    <w:rsid w:val="000850BE"/>
    <w:rsid w:val="000855EB"/>
    <w:rsid w:val="00085B52"/>
    <w:rsid w:val="000866F2"/>
    <w:rsid w:val="00086E7F"/>
    <w:rsid w:val="0008759A"/>
    <w:rsid w:val="000875A7"/>
    <w:rsid w:val="0009009F"/>
    <w:rsid w:val="00091557"/>
    <w:rsid w:val="000915F9"/>
    <w:rsid w:val="00091F53"/>
    <w:rsid w:val="0009204D"/>
    <w:rsid w:val="000924C1"/>
    <w:rsid w:val="000924F0"/>
    <w:rsid w:val="00093474"/>
    <w:rsid w:val="00093EDC"/>
    <w:rsid w:val="00094951"/>
    <w:rsid w:val="00095094"/>
    <w:rsid w:val="0009510F"/>
    <w:rsid w:val="00095F62"/>
    <w:rsid w:val="00096162"/>
    <w:rsid w:val="000968BB"/>
    <w:rsid w:val="00096EEA"/>
    <w:rsid w:val="000A0A55"/>
    <w:rsid w:val="000A18EC"/>
    <w:rsid w:val="000A1B7B"/>
    <w:rsid w:val="000A337E"/>
    <w:rsid w:val="000A3AB3"/>
    <w:rsid w:val="000A3C41"/>
    <w:rsid w:val="000A3CFD"/>
    <w:rsid w:val="000A506E"/>
    <w:rsid w:val="000A5610"/>
    <w:rsid w:val="000A56F2"/>
    <w:rsid w:val="000A5D67"/>
    <w:rsid w:val="000A6197"/>
    <w:rsid w:val="000A748C"/>
    <w:rsid w:val="000B0359"/>
    <w:rsid w:val="000B05A6"/>
    <w:rsid w:val="000B18F5"/>
    <w:rsid w:val="000B2719"/>
    <w:rsid w:val="000B3A8F"/>
    <w:rsid w:val="000B444A"/>
    <w:rsid w:val="000B461C"/>
    <w:rsid w:val="000B478E"/>
    <w:rsid w:val="000B4AB9"/>
    <w:rsid w:val="000B58C3"/>
    <w:rsid w:val="000B6054"/>
    <w:rsid w:val="000B61E9"/>
    <w:rsid w:val="000B638D"/>
    <w:rsid w:val="000B674A"/>
    <w:rsid w:val="000B7172"/>
    <w:rsid w:val="000B7911"/>
    <w:rsid w:val="000C08A1"/>
    <w:rsid w:val="000C165A"/>
    <w:rsid w:val="000C2E19"/>
    <w:rsid w:val="000C38C8"/>
    <w:rsid w:val="000C4193"/>
    <w:rsid w:val="000C4383"/>
    <w:rsid w:val="000C4608"/>
    <w:rsid w:val="000C4C24"/>
    <w:rsid w:val="000C5F9D"/>
    <w:rsid w:val="000C6D7C"/>
    <w:rsid w:val="000C763F"/>
    <w:rsid w:val="000D02A2"/>
    <w:rsid w:val="000D0496"/>
    <w:rsid w:val="000D0D07"/>
    <w:rsid w:val="000D0F45"/>
    <w:rsid w:val="000D1051"/>
    <w:rsid w:val="000D2808"/>
    <w:rsid w:val="000D2841"/>
    <w:rsid w:val="000D2AC4"/>
    <w:rsid w:val="000D4797"/>
    <w:rsid w:val="000D4C1E"/>
    <w:rsid w:val="000D4E92"/>
    <w:rsid w:val="000D690B"/>
    <w:rsid w:val="000D6C85"/>
    <w:rsid w:val="000D7250"/>
    <w:rsid w:val="000D7366"/>
    <w:rsid w:val="000E0527"/>
    <w:rsid w:val="000E1211"/>
    <w:rsid w:val="000E1444"/>
    <w:rsid w:val="000E1E92"/>
    <w:rsid w:val="000E20CB"/>
    <w:rsid w:val="000E218B"/>
    <w:rsid w:val="000E24BD"/>
    <w:rsid w:val="000E2C4D"/>
    <w:rsid w:val="000E46B5"/>
    <w:rsid w:val="000E5014"/>
    <w:rsid w:val="000E5715"/>
    <w:rsid w:val="000E7402"/>
    <w:rsid w:val="000E78AB"/>
    <w:rsid w:val="000E7934"/>
    <w:rsid w:val="000E7D99"/>
    <w:rsid w:val="000F06D6"/>
    <w:rsid w:val="000F0B01"/>
    <w:rsid w:val="000F0EB1"/>
    <w:rsid w:val="000F1106"/>
    <w:rsid w:val="000F13CE"/>
    <w:rsid w:val="000F1AB7"/>
    <w:rsid w:val="000F1BE7"/>
    <w:rsid w:val="000F253D"/>
    <w:rsid w:val="000F3BE9"/>
    <w:rsid w:val="000F3C13"/>
    <w:rsid w:val="000F3E39"/>
    <w:rsid w:val="000F3F6C"/>
    <w:rsid w:val="000F4C54"/>
    <w:rsid w:val="000F4E22"/>
    <w:rsid w:val="000F5ECE"/>
    <w:rsid w:val="000F60AF"/>
    <w:rsid w:val="000F638F"/>
    <w:rsid w:val="000F650D"/>
    <w:rsid w:val="000F6DF3"/>
    <w:rsid w:val="001005FF"/>
    <w:rsid w:val="0010132E"/>
    <w:rsid w:val="00101393"/>
    <w:rsid w:val="001023A7"/>
    <w:rsid w:val="00102513"/>
    <w:rsid w:val="00102CE8"/>
    <w:rsid w:val="00103388"/>
    <w:rsid w:val="00105F6A"/>
    <w:rsid w:val="001062FB"/>
    <w:rsid w:val="001063E6"/>
    <w:rsid w:val="0010734D"/>
    <w:rsid w:val="001107FB"/>
    <w:rsid w:val="00110D74"/>
    <w:rsid w:val="001115D3"/>
    <w:rsid w:val="00112857"/>
    <w:rsid w:val="00112F3B"/>
    <w:rsid w:val="00113470"/>
    <w:rsid w:val="0011368B"/>
    <w:rsid w:val="00113CF4"/>
    <w:rsid w:val="00113EE6"/>
    <w:rsid w:val="001147D7"/>
    <w:rsid w:val="00115017"/>
    <w:rsid w:val="001151E4"/>
    <w:rsid w:val="001153EA"/>
    <w:rsid w:val="001155FB"/>
    <w:rsid w:val="00115643"/>
    <w:rsid w:val="00116717"/>
    <w:rsid w:val="00116765"/>
    <w:rsid w:val="001176FC"/>
    <w:rsid w:val="001206D4"/>
    <w:rsid w:val="001206FF"/>
    <w:rsid w:val="00120C59"/>
    <w:rsid w:val="00121257"/>
    <w:rsid w:val="001219F5"/>
    <w:rsid w:val="00121A20"/>
    <w:rsid w:val="00122505"/>
    <w:rsid w:val="001232B5"/>
    <w:rsid w:val="001233EE"/>
    <w:rsid w:val="0012377F"/>
    <w:rsid w:val="001240B7"/>
    <w:rsid w:val="00124314"/>
    <w:rsid w:val="0012603C"/>
    <w:rsid w:val="001261AB"/>
    <w:rsid w:val="0012657B"/>
    <w:rsid w:val="00126B4A"/>
    <w:rsid w:val="00126DA5"/>
    <w:rsid w:val="0012726A"/>
    <w:rsid w:val="001273B1"/>
    <w:rsid w:val="001305E4"/>
    <w:rsid w:val="00131191"/>
    <w:rsid w:val="00132FD0"/>
    <w:rsid w:val="001344C0"/>
    <w:rsid w:val="001346FA"/>
    <w:rsid w:val="00135252"/>
    <w:rsid w:val="00136794"/>
    <w:rsid w:val="00137AB5"/>
    <w:rsid w:val="00137F0B"/>
    <w:rsid w:val="001405D5"/>
    <w:rsid w:val="00140A03"/>
    <w:rsid w:val="00140C46"/>
    <w:rsid w:val="00140E54"/>
    <w:rsid w:val="00142A32"/>
    <w:rsid w:val="00142D05"/>
    <w:rsid w:val="001433BA"/>
    <w:rsid w:val="001445DB"/>
    <w:rsid w:val="00144A78"/>
    <w:rsid w:val="001457DD"/>
    <w:rsid w:val="00147037"/>
    <w:rsid w:val="00147B44"/>
    <w:rsid w:val="0015025F"/>
    <w:rsid w:val="00150631"/>
    <w:rsid w:val="00151651"/>
    <w:rsid w:val="00151CA3"/>
    <w:rsid w:val="00151E23"/>
    <w:rsid w:val="001526E0"/>
    <w:rsid w:val="001533DD"/>
    <w:rsid w:val="001534F7"/>
    <w:rsid w:val="0015373E"/>
    <w:rsid w:val="00153E72"/>
    <w:rsid w:val="00153E77"/>
    <w:rsid w:val="001551B5"/>
    <w:rsid w:val="001555BF"/>
    <w:rsid w:val="001568DC"/>
    <w:rsid w:val="00157081"/>
    <w:rsid w:val="00157196"/>
    <w:rsid w:val="00157952"/>
    <w:rsid w:val="00157B15"/>
    <w:rsid w:val="00157E0C"/>
    <w:rsid w:val="00160F3D"/>
    <w:rsid w:val="001613C4"/>
    <w:rsid w:val="0016171F"/>
    <w:rsid w:val="00161A28"/>
    <w:rsid w:val="00162F18"/>
    <w:rsid w:val="0016372E"/>
    <w:rsid w:val="00163DD9"/>
    <w:rsid w:val="00163FF9"/>
    <w:rsid w:val="00164800"/>
    <w:rsid w:val="00164B18"/>
    <w:rsid w:val="001659C1"/>
    <w:rsid w:val="001661B2"/>
    <w:rsid w:val="00166E9D"/>
    <w:rsid w:val="001678A0"/>
    <w:rsid w:val="00170358"/>
    <w:rsid w:val="00171C94"/>
    <w:rsid w:val="00173122"/>
    <w:rsid w:val="001739B4"/>
    <w:rsid w:val="00173A8E"/>
    <w:rsid w:val="00173BE2"/>
    <w:rsid w:val="00174F32"/>
    <w:rsid w:val="00177B9E"/>
    <w:rsid w:val="001804AE"/>
    <w:rsid w:val="00180C7E"/>
    <w:rsid w:val="00180F6B"/>
    <w:rsid w:val="00181060"/>
    <w:rsid w:val="0018143F"/>
    <w:rsid w:val="00181A7D"/>
    <w:rsid w:val="001823F7"/>
    <w:rsid w:val="00182419"/>
    <w:rsid w:val="00182D62"/>
    <w:rsid w:val="00183105"/>
    <w:rsid w:val="0018323A"/>
    <w:rsid w:val="001848AE"/>
    <w:rsid w:val="00184938"/>
    <w:rsid w:val="00184BD2"/>
    <w:rsid w:val="00187D8A"/>
    <w:rsid w:val="00190AC1"/>
    <w:rsid w:val="00191109"/>
    <w:rsid w:val="00191AB3"/>
    <w:rsid w:val="00191E82"/>
    <w:rsid w:val="00191F76"/>
    <w:rsid w:val="0019341A"/>
    <w:rsid w:val="00193A15"/>
    <w:rsid w:val="00194B33"/>
    <w:rsid w:val="00194DD4"/>
    <w:rsid w:val="00196482"/>
    <w:rsid w:val="001968D0"/>
    <w:rsid w:val="00196D50"/>
    <w:rsid w:val="00197CF6"/>
    <w:rsid w:val="00197DF9"/>
    <w:rsid w:val="00197FEE"/>
    <w:rsid w:val="001A013E"/>
    <w:rsid w:val="001A0590"/>
    <w:rsid w:val="001A0AEE"/>
    <w:rsid w:val="001A1490"/>
    <w:rsid w:val="001A1987"/>
    <w:rsid w:val="001A1B3B"/>
    <w:rsid w:val="001A1BAF"/>
    <w:rsid w:val="001A2564"/>
    <w:rsid w:val="001A3E8B"/>
    <w:rsid w:val="001A423F"/>
    <w:rsid w:val="001A4DA2"/>
    <w:rsid w:val="001A57D9"/>
    <w:rsid w:val="001A6173"/>
    <w:rsid w:val="001A6557"/>
    <w:rsid w:val="001A6CBA"/>
    <w:rsid w:val="001A7976"/>
    <w:rsid w:val="001A7DDC"/>
    <w:rsid w:val="001A7E62"/>
    <w:rsid w:val="001B0D97"/>
    <w:rsid w:val="001B0EE2"/>
    <w:rsid w:val="001B2E2D"/>
    <w:rsid w:val="001B47AE"/>
    <w:rsid w:val="001B48EF"/>
    <w:rsid w:val="001B5A5D"/>
    <w:rsid w:val="001C0CC7"/>
    <w:rsid w:val="001C15C3"/>
    <w:rsid w:val="001C1CE5"/>
    <w:rsid w:val="001C27A4"/>
    <w:rsid w:val="001C27F0"/>
    <w:rsid w:val="001C2BC1"/>
    <w:rsid w:val="001C3D2A"/>
    <w:rsid w:val="001C3EE0"/>
    <w:rsid w:val="001C5151"/>
    <w:rsid w:val="001C5C14"/>
    <w:rsid w:val="001C678D"/>
    <w:rsid w:val="001C67C4"/>
    <w:rsid w:val="001C6AAC"/>
    <w:rsid w:val="001C7C6A"/>
    <w:rsid w:val="001D0065"/>
    <w:rsid w:val="001D03A8"/>
    <w:rsid w:val="001D0779"/>
    <w:rsid w:val="001D09EA"/>
    <w:rsid w:val="001D0F76"/>
    <w:rsid w:val="001D1E97"/>
    <w:rsid w:val="001D20C2"/>
    <w:rsid w:val="001D3ED9"/>
    <w:rsid w:val="001D51BA"/>
    <w:rsid w:val="001D5BF3"/>
    <w:rsid w:val="001D6342"/>
    <w:rsid w:val="001D6999"/>
    <w:rsid w:val="001D6C73"/>
    <w:rsid w:val="001D6D53"/>
    <w:rsid w:val="001E016A"/>
    <w:rsid w:val="001E171E"/>
    <w:rsid w:val="001E243B"/>
    <w:rsid w:val="001E2560"/>
    <w:rsid w:val="001E3880"/>
    <w:rsid w:val="001E3A1E"/>
    <w:rsid w:val="001E488E"/>
    <w:rsid w:val="001E53C3"/>
    <w:rsid w:val="001E58E2"/>
    <w:rsid w:val="001E5E70"/>
    <w:rsid w:val="001E62EB"/>
    <w:rsid w:val="001E7A28"/>
    <w:rsid w:val="001E7AED"/>
    <w:rsid w:val="001E7D0C"/>
    <w:rsid w:val="001F0CA3"/>
    <w:rsid w:val="001F0D4C"/>
    <w:rsid w:val="001F1887"/>
    <w:rsid w:val="001F1C40"/>
    <w:rsid w:val="001F2D1F"/>
    <w:rsid w:val="001F3916"/>
    <w:rsid w:val="001F4D68"/>
    <w:rsid w:val="001F54C5"/>
    <w:rsid w:val="001F589D"/>
    <w:rsid w:val="001F5E74"/>
    <w:rsid w:val="001F662C"/>
    <w:rsid w:val="001F6985"/>
    <w:rsid w:val="001F6A32"/>
    <w:rsid w:val="001F7074"/>
    <w:rsid w:val="001F721D"/>
    <w:rsid w:val="001F7F2E"/>
    <w:rsid w:val="00200490"/>
    <w:rsid w:val="002013A8"/>
    <w:rsid w:val="00201F3A"/>
    <w:rsid w:val="00202CE1"/>
    <w:rsid w:val="002038F5"/>
    <w:rsid w:val="00203F96"/>
    <w:rsid w:val="00205566"/>
    <w:rsid w:val="002069B2"/>
    <w:rsid w:val="002077C6"/>
    <w:rsid w:val="00207FA3"/>
    <w:rsid w:val="00210F63"/>
    <w:rsid w:val="00211089"/>
    <w:rsid w:val="0021168B"/>
    <w:rsid w:val="00212DC4"/>
    <w:rsid w:val="00213527"/>
    <w:rsid w:val="00213826"/>
    <w:rsid w:val="00214030"/>
    <w:rsid w:val="00214BA8"/>
    <w:rsid w:val="00214DA8"/>
    <w:rsid w:val="00215423"/>
    <w:rsid w:val="002158FA"/>
    <w:rsid w:val="00215AEA"/>
    <w:rsid w:val="00215BE6"/>
    <w:rsid w:val="00216036"/>
    <w:rsid w:val="0021730A"/>
    <w:rsid w:val="00217C46"/>
    <w:rsid w:val="0022022A"/>
    <w:rsid w:val="0022057E"/>
    <w:rsid w:val="00220600"/>
    <w:rsid w:val="00220668"/>
    <w:rsid w:val="00220DD8"/>
    <w:rsid w:val="002224DB"/>
    <w:rsid w:val="00222920"/>
    <w:rsid w:val="00222B24"/>
    <w:rsid w:val="00223170"/>
    <w:rsid w:val="00223FCB"/>
    <w:rsid w:val="002252C3"/>
    <w:rsid w:val="00225C54"/>
    <w:rsid w:val="00225E48"/>
    <w:rsid w:val="00227156"/>
    <w:rsid w:val="00227DBB"/>
    <w:rsid w:val="00230765"/>
    <w:rsid w:val="00231200"/>
    <w:rsid w:val="002319E4"/>
    <w:rsid w:val="00232DAA"/>
    <w:rsid w:val="0023412D"/>
    <w:rsid w:val="002349D4"/>
    <w:rsid w:val="00235632"/>
    <w:rsid w:val="00235872"/>
    <w:rsid w:val="00235904"/>
    <w:rsid w:val="002375D3"/>
    <w:rsid w:val="002379E9"/>
    <w:rsid w:val="002404C5"/>
    <w:rsid w:val="002407AA"/>
    <w:rsid w:val="00241559"/>
    <w:rsid w:val="00241B89"/>
    <w:rsid w:val="002435B3"/>
    <w:rsid w:val="00244DEC"/>
    <w:rsid w:val="002451ED"/>
    <w:rsid w:val="002458EB"/>
    <w:rsid w:val="00245F3D"/>
    <w:rsid w:val="002468EA"/>
    <w:rsid w:val="002469FA"/>
    <w:rsid w:val="00246A88"/>
    <w:rsid w:val="00246CC1"/>
    <w:rsid w:val="00246FD8"/>
    <w:rsid w:val="002472D9"/>
    <w:rsid w:val="00247C73"/>
    <w:rsid w:val="002500C8"/>
    <w:rsid w:val="002500E4"/>
    <w:rsid w:val="0025100D"/>
    <w:rsid w:val="00252141"/>
    <w:rsid w:val="00252272"/>
    <w:rsid w:val="002529E2"/>
    <w:rsid w:val="002533F8"/>
    <w:rsid w:val="00254877"/>
    <w:rsid w:val="00254B91"/>
    <w:rsid w:val="00254C8E"/>
    <w:rsid w:val="002555D8"/>
    <w:rsid w:val="0025698D"/>
    <w:rsid w:val="00257543"/>
    <w:rsid w:val="00257B76"/>
    <w:rsid w:val="00260023"/>
    <w:rsid w:val="002611E7"/>
    <w:rsid w:val="002617E7"/>
    <w:rsid w:val="00261CE1"/>
    <w:rsid w:val="00262A11"/>
    <w:rsid w:val="00263A1F"/>
    <w:rsid w:val="00263D1D"/>
    <w:rsid w:val="00264228"/>
    <w:rsid w:val="00264334"/>
    <w:rsid w:val="0026473E"/>
    <w:rsid w:val="00264A90"/>
    <w:rsid w:val="00264AA4"/>
    <w:rsid w:val="0026590C"/>
    <w:rsid w:val="00265D53"/>
    <w:rsid w:val="00266214"/>
    <w:rsid w:val="002662D8"/>
    <w:rsid w:val="00266788"/>
    <w:rsid w:val="00267C83"/>
    <w:rsid w:val="0027144F"/>
    <w:rsid w:val="00271813"/>
    <w:rsid w:val="00271F3A"/>
    <w:rsid w:val="00272568"/>
    <w:rsid w:val="00273278"/>
    <w:rsid w:val="0027362F"/>
    <w:rsid w:val="002736D7"/>
    <w:rsid w:val="002737F4"/>
    <w:rsid w:val="00273B21"/>
    <w:rsid w:val="0027491C"/>
    <w:rsid w:val="00274FA1"/>
    <w:rsid w:val="0027511F"/>
    <w:rsid w:val="00275AF9"/>
    <w:rsid w:val="002762E7"/>
    <w:rsid w:val="002772A0"/>
    <w:rsid w:val="002779F8"/>
    <w:rsid w:val="0028043A"/>
    <w:rsid w:val="002805F5"/>
    <w:rsid w:val="00280751"/>
    <w:rsid w:val="00280D5B"/>
    <w:rsid w:val="00281FE9"/>
    <w:rsid w:val="00282405"/>
    <w:rsid w:val="002826D4"/>
    <w:rsid w:val="0028280A"/>
    <w:rsid w:val="00283427"/>
    <w:rsid w:val="0028374C"/>
    <w:rsid w:val="00285069"/>
    <w:rsid w:val="002858F5"/>
    <w:rsid w:val="002860EA"/>
    <w:rsid w:val="002862DD"/>
    <w:rsid w:val="0028659D"/>
    <w:rsid w:val="00286ACD"/>
    <w:rsid w:val="00286D46"/>
    <w:rsid w:val="00287242"/>
    <w:rsid w:val="00287729"/>
    <w:rsid w:val="00287838"/>
    <w:rsid w:val="002900E4"/>
    <w:rsid w:val="002907B5"/>
    <w:rsid w:val="0029191F"/>
    <w:rsid w:val="00292C36"/>
    <w:rsid w:val="00292EB7"/>
    <w:rsid w:val="002932CA"/>
    <w:rsid w:val="00294034"/>
    <w:rsid w:val="00296227"/>
    <w:rsid w:val="00296420"/>
    <w:rsid w:val="00296958"/>
    <w:rsid w:val="00296ED7"/>
    <w:rsid w:val="00296F44"/>
    <w:rsid w:val="0029777D"/>
    <w:rsid w:val="002A055E"/>
    <w:rsid w:val="002A0DA0"/>
    <w:rsid w:val="002A1121"/>
    <w:rsid w:val="002A11B8"/>
    <w:rsid w:val="002A19C7"/>
    <w:rsid w:val="002A1D4E"/>
    <w:rsid w:val="002A1F9E"/>
    <w:rsid w:val="002A2869"/>
    <w:rsid w:val="002A4744"/>
    <w:rsid w:val="002A4E5A"/>
    <w:rsid w:val="002A4FA1"/>
    <w:rsid w:val="002A534A"/>
    <w:rsid w:val="002A5EA6"/>
    <w:rsid w:val="002A79AD"/>
    <w:rsid w:val="002A7C6B"/>
    <w:rsid w:val="002A7F30"/>
    <w:rsid w:val="002B01EC"/>
    <w:rsid w:val="002B0475"/>
    <w:rsid w:val="002B0B4C"/>
    <w:rsid w:val="002B134C"/>
    <w:rsid w:val="002B1DAE"/>
    <w:rsid w:val="002B24D6"/>
    <w:rsid w:val="002B2DD6"/>
    <w:rsid w:val="002B3189"/>
    <w:rsid w:val="002B3497"/>
    <w:rsid w:val="002B3514"/>
    <w:rsid w:val="002B369B"/>
    <w:rsid w:val="002B43DB"/>
    <w:rsid w:val="002B47B5"/>
    <w:rsid w:val="002B4A30"/>
    <w:rsid w:val="002B7B4F"/>
    <w:rsid w:val="002B7C35"/>
    <w:rsid w:val="002B7E95"/>
    <w:rsid w:val="002C1495"/>
    <w:rsid w:val="002C23B7"/>
    <w:rsid w:val="002C35D5"/>
    <w:rsid w:val="002C3DE4"/>
    <w:rsid w:val="002C41E6"/>
    <w:rsid w:val="002C5BF6"/>
    <w:rsid w:val="002C6BE9"/>
    <w:rsid w:val="002D070D"/>
    <w:rsid w:val="002D071A"/>
    <w:rsid w:val="002D0826"/>
    <w:rsid w:val="002D0C3D"/>
    <w:rsid w:val="002D0CE7"/>
    <w:rsid w:val="002D2B5B"/>
    <w:rsid w:val="002D34B2"/>
    <w:rsid w:val="002D3663"/>
    <w:rsid w:val="002D41E2"/>
    <w:rsid w:val="002D42B4"/>
    <w:rsid w:val="002D5826"/>
    <w:rsid w:val="002D5CD1"/>
    <w:rsid w:val="002D64F5"/>
    <w:rsid w:val="002D6511"/>
    <w:rsid w:val="002D7637"/>
    <w:rsid w:val="002E0100"/>
    <w:rsid w:val="002E11DE"/>
    <w:rsid w:val="002E15A4"/>
    <w:rsid w:val="002E17F2"/>
    <w:rsid w:val="002E311A"/>
    <w:rsid w:val="002E34DB"/>
    <w:rsid w:val="002E3899"/>
    <w:rsid w:val="002E3953"/>
    <w:rsid w:val="002E4B09"/>
    <w:rsid w:val="002E50AC"/>
    <w:rsid w:val="002E615F"/>
    <w:rsid w:val="002E7165"/>
    <w:rsid w:val="002E741A"/>
    <w:rsid w:val="002E79A0"/>
    <w:rsid w:val="002E7CAE"/>
    <w:rsid w:val="002F0BBD"/>
    <w:rsid w:val="002F187F"/>
    <w:rsid w:val="002F23D4"/>
    <w:rsid w:val="002F2430"/>
    <w:rsid w:val="002F2771"/>
    <w:rsid w:val="002F2B26"/>
    <w:rsid w:val="002F2C04"/>
    <w:rsid w:val="002F2F9F"/>
    <w:rsid w:val="002F330E"/>
    <w:rsid w:val="002F37A9"/>
    <w:rsid w:val="002F3B1E"/>
    <w:rsid w:val="002F3DE3"/>
    <w:rsid w:val="002F4C73"/>
    <w:rsid w:val="002F6288"/>
    <w:rsid w:val="002F6B94"/>
    <w:rsid w:val="002F7218"/>
    <w:rsid w:val="002F7407"/>
    <w:rsid w:val="003002F5"/>
    <w:rsid w:val="00300565"/>
    <w:rsid w:val="00301CE6"/>
    <w:rsid w:val="0030256B"/>
    <w:rsid w:val="00303CFC"/>
    <w:rsid w:val="00304695"/>
    <w:rsid w:val="0030501F"/>
    <w:rsid w:val="00305CF2"/>
    <w:rsid w:val="00306378"/>
    <w:rsid w:val="00307BA1"/>
    <w:rsid w:val="00307F93"/>
    <w:rsid w:val="00311066"/>
    <w:rsid w:val="00311702"/>
    <w:rsid w:val="00311E82"/>
    <w:rsid w:val="00313B16"/>
    <w:rsid w:val="00313B36"/>
    <w:rsid w:val="00313FD6"/>
    <w:rsid w:val="00314266"/>
    <w:rsid w:val="003143BD"/>
    <w:rsid w:val="00315520"/>
    <w:rsid w:val="00315729"/>
    <w:rsid w:val="00315AEF"/>
    <w:rsid w:val="00316780"/>
    <w:rsid w:val="00316A7D"/>
    <w:rsid w:val="00317570"/>
    <w:rsid w:val="003203ED"/>
    <w:rsid w:val="00320F17"/>
    <w:rsid w:val="00322C9F"/>
    <w:rsid w:val="00322E48"/>
    <w:rsid w:val="003232FD"/>
    <w:rsid w:val="00323CB0"/>
    <w:rsid w:val="00324091"/>
    <w:rsid w:val="00324CD5"/>
    <w:rsid w:val="00324D23"/>
    <w:rsid w:val="00325282"/>
    <w:rsid w:val="003260BF"/>
    <w:rsid w:val="0032640D"/>
    <w:rsid w:val="00326CB0"/>
    <w:rsid w:val="00326FD1"/>
    <w:rsid w:val="003273C0"/>
    <w:rsid w:val="0032772D"/>
    <w:rsid w:val="00327997"/>
    <w:rsid w:val="00331751"/>
    <w:rsid w:val="00331B7B"/>
    <w:rsid w:val="00332420"/>
    <w:rsid w:val="003325FC"/>
    <w:rsid w:val="0033364E"/>
    <w:rsid w:val="00334579"/>
    <w:rsid w:val="003353CC"/>
    <w:rsid w:val="00335858"/>
    <w:rsid w:val="003359E5"/>
    <w:rsid w:val="00336BDA"/>
    <w:rsid w:val="0033716A"/>
    <w:rsid w:val="00337CEE"/>
    <w:rsid w:val="00340B8C"/>
    <w:rsid w:val="00340CFD"/>
    <w:rsid w:val="00341A2B"/>
    <w:rsid w:val="00342195"/>
    <w:rsid w:val="00342BD7"/>
    <w:rsid w:val="0034471E"/>
    <w:rsid w:val="00344746"/>
    <w:rsid w:val="00344772"/>
    <w:rsid w:val="00344829"/>
    <w:rsid w:val="00344C6D"/>
    <w:rsid w:val="00345082"/>
    <w:rsid w:val="00345AE9"/>
    <w:rsid w:val="003464D5"/>
    <w:rsid w:val="003467CA"/>
    <w:rsid w:val="003468A0"/>
    <w:rsid w:val="00346DB5"/>
    <w:rsid w:val="00347111"/>
    <w:rsid w:val="003477B1"/>
    <w:rsid w:val="00347A76"/>
    <w:rsid w:val="00350D33"/>
    <w:rsid w:val="00351070"/>
    <w:rsid w:val="00351144"/>
    <w:rsid w:val="00351AB1"/>
    <w:rsid w:val="00352AAB"/>
    <w:rsid w:val="00352D3D"/>
    <w:rsid w:val="0035342F"/>
    <w:rsid w:val="003536CA"/>
    <w:rsid w:val="003536DA"/>
    <w:rsid w:val="00354703"/>
    <w:rsid w:val="00354DFB"/>
    <w:rsid w:val="00354FDE"/>
    <w:rsid w:val="00356A14"/>
    <w:rsid w:val="00357380"/>
    <w:rsid w:val="00357942"/>
    <w:rsid w:val="00357C0B"/>
    <w:rsid w:val="003602D9"/>
    <w:rsid w:val="003604CE"/>
    <w:rsid w:val="00361733"/>
    <w:rsid w:val="0036189F"/>
    <w:rsid w:val="00362555"/>
    <w:rsid w:val="0036328F"/>
    <w:rsid w:val="003634A6"/>
    <w:rsid w:val="00363684"/>
    <w:rsid w:val="00363A2C"/>
    <w:rsid w:val="00363A9D"/>
    <w:rsid w:val="00364208"/>
    <w:rsid w:val="00365ECD"/>
    <w:rsid w:val="00365F39"/>
    <w:rsid w:val="003704C3"/>
    <w:rsid w:val="00370E47"/>
    <w:rsid w:val="00372454"/>
    <w:rsid w:val="00372499"/>
    <w:rsid w:val="003725BE"/>
    <w:rsid w:val="00372801"/>
    <w:rsid w:val="00372F85"/>
    <w:rsid w:val="00372F94"/>
    <w:rsid w:val="003740ED"/>
    <w:rsid w:val="003742AC"/>
    <w:rsid w:val="003745CA"/>
    <w:rsid w:val="00374ADB"/>
    <w:rsid w:val="00377200"/>
    <w:rsid w:val="00377618"/>
    <w:rsid w:val="00377CE1"/>
    <w:rsid w:val="0038007B"/>
    <w:rsid w:val="0038141E"/>
    <w:rsid w:val="0038156D"/>
    <w:rsid w:val="00382770"/>
    <w:rsid w:val="00382A5E"/>
    <w:rsid w:val="00382CA6"/>
    <w:rsid w:val="003835F8"/>
    <w:rsid w:val="003849F6"/>
    <w:rsid w:val="003852B7"/>
    <w:rsid w:val="00385522"/>
    <w:rsid w:val="00385BF0"/>
    <w:rsid w:val="00387297"/>
    <w:rsid w:val="00387A9E"/>
    <w:rsid w:val="00390543"/>
    <w:rsid w:val="00390E46"/>
    <w:rsid w:val="0039108E"/>
    <w:rsid w:val="0039171C"/>
    <w:rsid w:val="00391B52"/>
    <w:rsid w:val="00392D75"/>
    <w:rsid w:val="003939FF"/>
    <w:rsid w:val="00393A76"/>
    <w:rsid w:val="00393ADD"/>
    <w:rsid w:val="00394622"/>
    <w:rsid w:val="00395F9C"/>
    <w:rsid w:val="0039778B"/>
    <w:rsid w:val="003A0613"/>
    <w:rsid w:val="003A0B91"/>
    <w:rsid w:val="003A0E41"/>
    <w:rsid w:val="003A141B"/>
    <w:rsid w:val="003A1FE1"/>
    <w:rsid w:val="003A20D1"/>
    <w:rsid w:val="003A2223"/>
    <w:rsid w:val="003A272A"/>
    <w:rsid w:val="003A2A0F"/>
    <w:rsid w:val="003A3147"/>
    <w:rsid w:val="003A40F7"/>
    <w:rsid w:val="003A41CA"/>
    <w:rsid w:val="003A45A1"/>
    <w:rsid w:val="003A562E"/>
    <w:rsid w:val="003A5B0A"/>
    <w:rsid w:val="003A6BAC"/>
    <w:rsid w:val="003A6E97"/>
    <w:rsid w:val="003A7201"/>
    <w:rsid w:val="003A76F9"/>
    <w:rsid w:val="003A7EF3"/>
    <w:rsid w:val="003A7F0D"/>
    <w:rsid w:val="003B0150"/>
    <w:rsid w:val="003B0E81"/>
    <w:rsid w:val="003B159C"/>
    <w:rsid w:val="003B21D5"/>
    <w:rsid w:val="003B21E6"/>
    <w:rsid w:val="003B369F"/>
    <w:rsid w:val="003B36A3"/>
    <w:rsid w:val="003B4323"/>
    <w:rsid w:val="003B43B1"/>
    <w:rsid w:val="003B5A34"/>
    <w:rsid w:val="003B669F"/>
    <w:rsid w:val="003B69CB"/>
    <w:rsid w:val="003B7FE5"/>
    <w:rsid w:val="003C00F8"/>
    <w:rsid w:val="003C0302"/>
    <w:rsid w:val="003C0737"/>
    <w:rsid w:val="003C11C8"/>
    <w:rsid w:val="003C2702"/>
    <w:rsid w:val="003C2D6A"/>
    <w:rsid w:val="003C32A6"/>
    <w:rsid w:val="003C39E2"/>
    <w:rsid w:val="003C3B42"/>
    <w:rsid w:val="003C3D12"/>
    <w:rsid w:val="003C3ECC"/>
    <w:rsid w:val="003C4853"/>
    <w:rsid w:val="003C5328"/>
    <w:rsid w:val="003C57FA"/>
    <w:rsid w:val="003C5C73"/>
    <w:rsid w:val="003C7806"/>
    <w:rsid w:val="003C7D09"/>
    <w:rsid w:val="003D062A"/>
    <w:rsid w:val="003D0AFE"/>
    <w:rsid w:val="003D109F"/>
    <w:rsid w:val="003D1B83"/>
    <w:rsid w:val="003D1BD0"/>
    <w:rsid w:val="003D21A1"/>
    <w:rsid w:val="003D226A"/>
    <w:rsid w:val="003D2478"/>
    <w:rsid w:val="003D2EB8"/>
    <w:rsid w:val="003D30BF"/>
    <w:rsid w:val="003D36EB"/>
    <w:rsid w:val="003D3C3E"/>
    <w:rsid w:val="003D3C45"/>
    <w:rsid w:val="003D3C83"/>
    <w:rsid w:val="003D423B"/>
    <w:rsid w:val="003D5197"/>
    <w:rsid w:val="003D519E"/>
    <w:rsid w:val="003D5633"/>
    <w:rsid w:val="003D5851"/>
    <w:rsid w:val="003D5B1F"/>
    <w:rsid w:val="003D6506"/>
    <w:rsid w:val="003D720C"/>
    <w:rsid w:val="003D73C1"/>
    <w:rsid w:val="003D763C"/>
    <w:rsid w:val="003D7743"/>
    <w:rsid w:val="003E00AC"/>
    <w:rsid w:val="003E0647"/>
    <w:rsid w:val="003E15FA"/>
    <w:rsid w:val="003E2E7C"/>
    <w:rsid w:val="003E3242"/>
    <w:rsid w:val="003E3428"/>
    <w:rsid w:val="003E397B"/>
    <w:rsid w:val="003E4A66"/>
    <w:rsid w:val="003E4CE9"/>
    <w:rsid w:val="003E5174"/>
    <w:rsid w:val="003E5488"/>
    <w:rsid w:val="003E55E4"/>
    <w:rsid w:val="003E5FC2"/>
    <w:rsid w:val="003E60C1"/>
    <w:rsid w:val="003E64C8"/>
    <w:rsid w:val="003E74E3"/>
    <w:rsid w:val="003E7DB5"/>
    <w:rsid w:val="003F0169"/>
    <w:rsid w:val="003F05C7"/>
    <w:rsid w:val="003F18FB"/>
    <w:rsid w:val="003F2A19"/>
    <w:rsid w:val="003F2CD4"/>
    <w:rsid w:val="003F2DC6"/>
    <w:rsid w:val="003F4154"/>
    <w:rsid w:val="003F46A6"/>
    <w:rsid w:val="003F5BCD"/>
    <w:rsid w:val="003F6BBE"/>
    <w:rsid w:val="003F78BC"/>
    <w:rsid w:val="003F7B45"/>
    <w:rsid w:val="004000E8"/>
    <w:rsid w:val="00401337"/>
    <w:rsid w:val="004013BD"/>
    <w:rsid w:val="004015C6"/>
    <w:rsid w:val="00402BD0"/>
    <w:rsid w:val="00402E2B"/>
    <w:rsid w:val="004033B5"/>
    <w:rsid w:val="00403D72"/>
    <w:rsid w:val="00403F5B"/>
    <w:rsid w:val="004049D0"/>
    <w:rsid w:val="00404DA2"/>
    <w:rsid w:val="004050EA"/>
    <w:rsid w:val="0040512B"/>
    <w:rsid w:val="004051A4"/>
    <w:rsid w:val="00405CA5"/>
    <w:rsid w:val="00406632"/>
    <w:rsid w:val="00406888"/>
    <w:rsid w:val="00407CD3"/>
    <w:rsid w:val="00407CD8"/>
    <w:rsid w:val="00410134"/>
    <w:rsid w:val="00410B72"/>
    <w:rsid w:val="00410F18"/>
    <w:rsid w:val="00411491"/>
    <w:rsid w:val="0041263E"/>
    <w:rsid w:val="0041334D"/>
    <w:rsid w:val="00413AAC"/>
    <w:rsid w:val="00413E92"/>
    <w:rsid w:val="004145CC"/>
    <w:rsid w:val="004153A4"/>
    <w:rsid w:val="00416755"/>
    <w:rsid w:val="00416B34"/>
    <w:rsid w:val="0041748C"/>
    <w:rsid w:val="004174E4"/>
    <w:rsid w:val="004204E0"/>
    <w:rsid w:val="00421105"/>
    <w:rsid w:val="00421831"/>
    <w:rsid w:val="00422711"/>
    <w:rsid w:val="004238BA"/>
    <w:rsid w:val="004242F4"/>
    <w:rsid w:val="00425DD2"/>
    <w:rsid w:val="004263FC"/>
    <w:rsid w:val="00426563"/>
    <w:rsid w:val="004267DF"/>
    <w:rsid w:val="004268F0"/>
    <w:rsid w:val="00427248"/>
    <w:rsid w:val="004302B6"/>
    <w:rsid w:val="00430729"/>
    <w:rsid w:val="00430866"/>
    <w:rsid w:val="00430EE2"/>
    <w:rsid w:val="004312F1"/>
    <w:rsid w:val="00432E58"/>
    <w:rsid w:val="0043302E"/>
    <w:rsid w:val="00437447"/>
    <w:rsid w:val="00437536"/>
    <w:rsid w:val="00437AB0"/>
    <w:rsid w:val="00441101"/>
    <w:rsid w:val="004416AA"/>
    <w:rsid w:val="00441782"/>
    <w:rsid w:val="00441A92"/>
    <w:rsid w:val="00441BAE"/>
    <w:rsid w:val="00441E84"/>
    <w:rsid w:val="00442914"/>
    <w:rsid w:val="00442C00"/>
    <w:rsid w:val="00443B34"/>
    <w:rsid w:val="00443EE8"/>
    <w:rsid w:val="00444F56"/>
    <w:rsid w:val="00446488"/>
    <w:rsid w:val="00447E79"/>
    <w:rsid w:val="004517AA"/>
    <w:rsid w:val="004526BD"/>
    <w:rsid w:val="00452CAC"/>
    <w:rsid w:val="00452EC8"/>
    <w:rsid w:val="00453203"/>
    <w:rsid w:val="004532D1"/>
    <w:rsid w:val="00453D19"/>
    <w:rsid w:val="00453E0E"/>
    <w:rsid w:val="004549FE"/>
    <w:rsid w:val="00455339"/>
    <w:rsid w:val="004553A0"/>
    <w:rsid w:val="0045670A"/>
    <w:rsid w:val="00457565"/>
    <w:rsid w:val="004577B5"/>
    <w:rsid w:val="00457B71"/>
    <w:rsid w:val="004602BD"/>
    <w:rsid w:val="00460C2A"/>
    <w:rsid w:val="00460E1A"/>
    <w:rsid w:val="0046138A"/>
    <w:rsid w:val="004628F4"/>
    <w:rsid w:val="00462A7F"/>
    <w:rsid w:val="00464BC0"/>
    <w:rsid w:val="00465ABC"/>
    <w:rsid w:val="00465B23"/>
    <w:rsid w:val="0046632F"/>
    <w:rsid w:val="00466416"/>
    <w:rsid w:val="00466683"/>
    <w:rsid w:val="0046683A"/>
    <w:rsid w:val="0046687A"/>
    <w:rsid w:val="004669E2"/>
    <w:rsid w:val="004675D8"/>
    <w:rsid w:val="004709DD"/>
    <w:rsid w:val="00470C31"/>
    <w:rsid w:val="00472E3D"/>
    <w:rsid w:val="004734D0"/>
    <w:rsid w:val="00474A19"/>
    <w:rsid w:val="0047556B"/>
    <w:rsid w:val="00475918"/>
    <w:rsid w:val="00475FC3"/>
    <w:rsid w:val="004762BC"/>
    <w:rsid w:val="00476527"/>
    <w:rsid w:val="00476FD6"/>
    <w:rsid w:val="004775DC"/>
    <w:rsid w:val="00477642"/>
    <w:rsid w:val="00477768"/>
    <w:rsid w:val="00480DA0"/>
    <w:rsid w:val="00481A17"/>
    <w:rsid w:val="00481F83"/>
    <w:rsid w:val="00483593"/>
    <w:rsid w:val="00485857"/>
    <w:rsid w:val="00487321"/>
    <w:rsid w:val="00490968"/>
    <w:rsid w:val="00490D90"/>
    <w:rsid w:val="00491C48"/>
    <w:rsid w:val="0049290C"/>
    <w:rsid w:val="00492ADF"/>
    <w:rsid w:val="00492BC5"/>
    <w:rsid w:val="00494C73"/>
    <w:rsid w:val="00494F76"/>
    <w:rsid w:val="0049575C"/>
    <w:rsid w:val="00495C65"/>
    <w:rsid w:val="00495D9D"/>
    <w:rsid w:val="004964F1"/>
    <w:rsid w:val="00496902"/>
    <w:rsid w:val="00497392"/>
    <w:rsid w:val="004977E6"/>
    <w:rsid w:val="00497FF3"/>
    <w:rsid w:val="004A0CC6"/>
    <w:rsid w:val="004A1450"/>
    <w:rsid w:val="004A16BC"/>
    <w:rsid w:val="004A18A4"/>
    <w:rsid w:val="004A2A36"/>
    <w:rsid w:val="004A2B94"/>
    <w:rsid w:val="004A3DAC"/>
    <w:rsid w:val="004A4C92"/>
    <w:rsid w:val="004A5B05"/>
    <w:rsid w:val="004A6482"/>
    <w:rsid w:val="004A6810"/>
    <w:rsid w:val="004A6E5C"/>
    <w:rsid w:val="004A7081"/>
    <w:rsid w:val="004A732B"/>
    <w:rsid w:val="004B058C"/>
    <w:rsid w:val="004B0FFB"/>
    <w:rsid w:val="004B1159"/>
    <w:rsid w:val="004B16CC"/>
    <w:rsid w:val="004B1C05"/>
    <w:rsid w:val="004B2141"/>
    <w:rsid w:val="004B3EC7"/>
    <w:rsid w:val="004B4B4F"/>
    <w:rsid w:val="004B5035"/>
    <w:rsid w:val="004B5EF2"/>
    <w:rsid w:val="004B623A"/>
    <w:rsid w:val="004B6CA8"/>
    <w:rsid w:val="004B7C0C"/>
    <w:rsid w:val="004B7C55"/>
    <w:rsid w:val="004C01F2"/>
    <w:rsid w:val="004C056D"/>
    <w:rsid w:val="004C06E9"/>
    <w:rsid w:val="004C0C4C"/>
    <w:rsid w:val="004C25B2"/>
    <w:rsid w:val="004C2CB6"/>
    <w:rsid w:val="004C34B9"/>
    <w:rsid w:val="004C3898"/>
    <w:rsid w:val="004C3A52"/>
    <w:rsid w:val="004C47BD"/>
    <w:rsid w:val="004C5650"/>
    <w:rsid w:val="004C5C2A"/>
    <w:rsid w:val="004C636B"/>
    <w:rsid w:val="004C696D"/>
    <w:rsid w:val="004C6FFC"/>
    <w:rsid w:val="004C7446"/>
    <w:rsid w:val="004D03CB"/>
    <w:rsid w:val="004D25B1"/>
    <w:rsid w:val="004D326E"/>
    <w:rsid w:val="004D36B1"/>
    <w:rsid w:val="004D4106"/>
    <w:rsid w:val="004D51DF"/>
    <w:rsid w:val="004D55EE"/>
    <w:rsid w:val="004D5B6C"/>
    <w:rsid w:val="004D6BE5"/>
    <w:rsid w:val="004D7920"/>
    <w:rsid w:val="004D7DFD"/>
    <w:rsid w:val="004D7E02"/>
    <w:rsid w:val="004D7EBD"/>
    <w:rsid w:val="004E06E5"/>
    <w:rsid w:val="004E1D64"/>
    <w:rsid w:val="004E1E6B"/>
    <w:rsid w:val="004E1FF5"/>
    <w:rsid w:val="004E235D"/>
    <w:rsid w:val="004E2636"/>
    <w:rsid w:val="004E2680"/>
    <w:rsid w:val="004E28F9"/>
    <w:rsid w:val="004E3609"/>
    <w:rsid w:val="004E3627"/>
    <w:rsid w:val="004E3A24"/>
    <w:rsid w:val="004E3F56"/>
    <w:rsid w:val="004E462E"/>
    <w:rsid w:val="004E5289"/>
    <w:rsid w:val="004E56DC"/>
    <w:rsid w:val="004E57B7"/>
    <w:rsid w:val="004E6DBB"/>
    <w:rsid w:val="004E76F4"/>
    <w:rsid w:val="004E7740"/>
    <w:rsid w:val="004E7A5F"/>
    <w:rsid w:val="004E7CF5"/>
    <w:rsid w:val="004E7D99"/>
    <w:rsid w:val="004F028A"/>
    <w:rsid w:val="004F0B4E"/>
    <w:rsid w:val="004F0B6C"/>
    <w:rsid w:val="004F16AC"/>
    <w:rsid w:val="004F1F02"/>
    <w:rsid w:val="004F2078"/>
    <w:rsid w:val="004F3342"/>
    <w:rsid w:val="004F3565"/>
    <w:rsid w:val="004F465E"/>
    <w:rsid w:val="004F484A"/>
    <w:rsid w:val="004F4C92"/>
    <w:rsid w:val="004F4DA3"/>
    <w:rsid w:val="004F50BF"/>
    <w:rsid w:val="004F6C63"/>
    <w:rsid w:val="004F746E"/>
    <w:rsid w:val="004F7D6E"/>
    <w:rsid w:val="005005D6"/>
    <w:rsid w:val="00501A88"/>
    <w:rsid w:val="00501A9A"/>
    <w:rsid w:val="00501D8D"/>
    <w:rsid w:val="00501F43"/>
    <w:rsid w:val="00502E6B"/>
    <w:rsid w:val="005032F2"/>
    <w:rsid w:val="00504CF5"/>
    <w:rsid w:val="00505CFD"/>
    <w:rsid w:val="00506557"/>
    <w:rsid w:val="0050677A"/>
    <w:rsid w:val="00510544"/>
    <w:rsid w:val="005108D8"/>
    <w:rsid w:val="005116F9"/>
    <w:rsid w:val="00511ECB"/>
    <w:rsid w:val="00512318"/>
    <w:rsid w:val="005135E0"/>
    <w:rsid w:val="00514B64"/>
    <w:rsid w:val="00514D92"/>
    <w:rsid w:val="005153A7"/>
    <w:rsid w:val="005155E8"/>
    <w:rsid w:val="00516A66"/>
    <w:rsid w:val="005177D7"/>
    <w:rsid w:val="005200D3"/>
    <w:rsid w:val="00520986"/>
    <w:rsid w:val="00520F7D"/>
    <w:rsid w:val="0052145A"/>
    <w:rsid w:val="005219CF"/>
    <w:rsid w:val="00521C7A"/>
    <w:rsid w:val="00521DF6"/>
    <w:rsid w:val="00522EE2"/>
    <w:rsid w:val="0052360D"/>
    <w:rsid w:val="0052367B"/>
    <w:rsid w:val="00523A71"/>
    <w:rsid w:val="00524721"/>
    <w:rsid w:val="00524AC3"/>
    <w:rsid w:val="00526679"/>
    <w:rsid w:val="00527C10"/>
    <w:rsid w:val="00527F79"/>
    <w:rsid w:val="00530B70"/>
    <w:rsid w:val="00531D2A"/>
    <w:rsid w:val="00531E5E"/>
    <w:rsid w:val="00532F6C"/>
    <w:rsid w:val="0053417C"/>
    <w:rsid w:val="00534B59"/>
    <w:rsid w:val="00535818"/>
    <w:rsid w:val="00535832"/>
    <w:rsid w:val="00536759"/>
    <w:rsid w:val="00536DA7"/>
    <w:rsid w:val="005378EC"/>
    <w:rsid w:val="00537B44"/>
    <w:rsid w:val="00537C62"/>
    <w:rsid w:val="00541D71"/>
    <w:rsid w:val="005423FD"/>
    <w:rsid w:val="005441E8"/>
    <w:rsid w:val="00544974"/>
    <w:rsid w:val="005460BB"/>
    <w:rsid w:val="0054679C"/>
    <w:rsid w:val="00546970"/>
    <w:rsid w:val="00550D6A"/>
    <w:rsid w:val="00550E29"/>
    <w:rsid w:val="00551D19"/>
    <w:rsid w:val="00552DB6"/>
    <w:rsid w:val="00554192"/>
    <w:rsid w:val="0055481A"/>
    <w:rsid w:val="00554E19"/>
    <w:rsid w:val="00554F9E"/>
    <w:rsid w:val="0055525C"/>
    <w:rsid w:val="00555A6F"/>
    <w:rsid w:val="005561BA"/>
    <w:rsid w:val="005566FA"/>
    <w:rsid w:val="00556F84"/>
    <w:rsid w:val="00557E9D"/>
    <w:rsid w:val="00560CAC"/>
    <w:rsid w:val="00561025"/>
    <w:rsid w:val="0056121F"/>
    <w:rsid w:val="00561B0B"/>
    <w:rsid w:val="00561C20"/>
    <w:rsid w:val="00561CEB"/>
    <w:rsid w:val="005629E5"/>
    <w:rsid w:val="00562A00"/>
    <w:rsid w:val="005637F8"/>
    <w:rsid w:val="00563949"/>
    <w:rsid w:val="00563DB2"/>
    <w:rsid w:val="0056416E"/>
    <w:rsid w:val="005647B1"/>
    <w:rsid w:val="005657C5"/>
    <w:rsid w:val="00565EEC"/>
    <w:rsid w:val="00566336"/>
    <w:rsid w:val="00566698"/>
    <w:rsid w:val="00566BCD"/>
    <w:rsid w:val="005672DF"/>
    <w:rsid w:val="0056735E"/>
    <w:rsid w:val="005708EB"/>
    <w:rsid w:val="00570C45"/>
    <w:rsid w:val="00570D69"/>
    <w:rsid w:val="00570F04"/>
    <w:rsid w:val="00572505"/>
    <w:rsid w:val="00572730"/>
    <w:rsid w:val="005735A0"/>
    <w:rsid w:val="0057376C"/>
    <w:rsid w:val="00573960"/>
    <w:rsid w:val="0057418C"/>
    <w:rsid w:val="00574723"/>
    <w:rsid w:val="00574B1B"/>
    <w:rsid w:val="00574CA5"/>
    <w:rsid w:val="005754AE"/>
    <w:rsid w:val="00575980"/>
    <w:rsid w:val="00575DA6"/>
    <w:rsid w:val="00576619"/>
    <w:rsid w:val="0057732F"/>
    <w:rsid w:val="005777A5"/>
    <w:rsid w:val="00577C91"/>
    <w:rsid w:val="005819B4"/>
    <w:rsid w:val="00582809"/>
    <w:rsid w:val="005835E7"/>
    <w:rsid w:val="00583D71"/>
    <w:rsid w:val="0058466C"/>
    <w:rsid w:val="0058632B"/>
    <w:rsid w:val="0058798C"/>
    <w:rsid w:val="00587ED9"/>
    <w:rsid w:val="005900FA"/>
    <w:rsid w:val="00590D16"/>
    <w:rsid w:val="00591B7E"/>
    <w:rsid w:val="00591CA4"/>
    <w:rsid w:val="00592B0D"/>
    <w:rsid w:val="00592F48"/>
    <w:rsid w:val="005935A4"/>
    <w:rsid w:val="00593883"/>
    <w:rsid w:val="005948C2"/>
    <w:rsid w:val="00594E5F"/>
    <w:rsid w:val="00595399"/>
    <w:rsid w:val="00595DCA"/>
    <w:rsid w:val="005967D9"/>
    <w:rsid w:val="00596931"/>
    <w:rsid w:val="00596B37"/>
    <w:rsid w:val="0059779B"/>
    <w:rsid w:val="005A209A"/>
    <w:rsid w:val="005A2BE9"/>
    <w:rsid w:val="005A328C"/>
    <w:rsid w:val="005A37B7"/>
    <w:rsid w:val="005A43E6"/>
    <w:rsid w:val="005A5E62"/>
    <w:rsid w:val="005A662D"/>
    <w:rsid w:val="005A6838"/>
    <w:rsid w:val="005A6E50"/>
    <w:rsid w:val="005A7100"/>
    <w:rsid w:val="005A7726"/>
    <w:rsid w:val="005A7CE9"/>
    <w:rsid w:val="005A7E54"/>
    <w:rsid w:val="005A7F27"/>
    <w:rsid w:val="005B0B4B"/>
    <w:rsid w:val="005B0EEB"/>
    <w:rsid w:val="005B35D7"/>
    <w:rsid w:val="005B35F1"/>
    <w:rsid w:val="005B392A"/>
    <w:rsid w:val="005B3AA3"/>
    <w:rsid w:val="005B5678"/>
    <w:rsid w:val="005B5FD2"/>
    <w:rsid w:val="005B658C"/>
    <w:rsid w:val="005B6F83"/>
    <w:rsid w:val="005C0529"/>
    <w:rsid w:val="005C0ADB"/>
    <w:rsid w:val="005C18EA"/>
    <w:rsid w:val="005C2228"/>
    <w:rsid w:val="005C23F4"/>
    <w:rsid w:val="005C2821"/>
    <w:rsid w:val="005C3261"/>
    <w:rsid w:val="005C35C5"/>
    <w:rsid w:val="005C3AD7"/>
    <w:rsid w:val="005C4BA7"/>
    <w:rsid w:val="005C4D65"/>
    <w:rsid w:val="005C543A"/>
    <w:rsid w:val="005C6DD7"/>
    <w:rsid w:val="005C74FB"/>
    <w:rsid w:val="005C7A79"/>
    <w:rsid w:val="005D006E"/>
    <w:rsid w:val="005D02B9"/>
    <w:rsid w:val="005D0CFB"/>
    <w:rsid w:val="005D148E"/>
    <w:rsid w:val="005D1602"/>
    <w:rsid w:val="005D19E9"/>
    <w:rsid w:val="005D2D72"/>
    <w:rsid w:val="005D2E90"/>
    <w:rsid w:val="005D3131"/>
    <w:rsid w:val="005D35F6"/>
    <w:rsid w:val="005D375B"/>
    <w:rsid w:val="005D484B"/>
    <w:rsid w:val="005D5A67"/>
    <w:rsid w:val="005D5CA2"/>
    <w:rsid w:val="005D6496"/>
    <w:rsid w:val="005D655B"/>
    <w:rsid w:val="005D6EDB"/>
    <w:rsid w:val="005D737C"/>
    <w:rsid w:val="005D7F12"/>
    <w:rsid w:val="005E0726"/>
    <w:rsid w:val="005E1DD2"/>
    <w:rsid w:val="005E292F"/>
    <w:rsid w:val="005E3632"/>
    <w:rsid w:val="005E385F"/>
    <w:rsid w:val="005E44F4"/>
    <w:rsid w:val="005E5B81"/>
    <w:rsid w:val="005E5E2E"/>
    <w:rsid w:val="005E6540"/>
    <w:rsid w:val="005E7D47"/>
    <w:rsid w:val="005F011B"/>
    <w:rsid w:val="005F0336"/>
    <w:rsid w:val="005F05DE"/>
    <w:rsid w:val="005F2CB1"/>
    <w:rsid w:val="005F2D52"/>
    <w:rsid w:val="005F2D80"/>
    <w:rsid w:val="005F3025"/>
    <w:rsid w:val="005F4C17"/>
    <w:rsid w:val="005F547B"/>
    <w:rsid w:val="005F581C"/>
    <w:rsid w:val="005F618C"/>
    <w:rsid w:val="005F689B"/>
    <w:rsid w:val="005F70BD"/>
    <w:rsid w:val="005F749C"/>
    <w:rsid w:val="005F7CC6"/>
    <w:rsid w:val="006007C8"/>
    <w:rsid w:val="006013AF"/>
    <w:rsid w:val="0060170A"/>
    <w:rsid w:val="006020CF"/>
    <w:rsid w:val="006020DE"/>
    <w:rsid w:val="0060283C"/>
    <w:rsid w:val="00602B88"/>
    <w:rsid w:val="006033D1"/>
    <w:rsid w:val="006037AE"/>
    <w:rsid w:val="00604E57"/>
    <w:rsid w:val="00604F14"/>
    <w:rsid w:val="00605923"/>
    <w:rsid w:val="00605C9D"/>
    <w:rsid w:val="00606668"/>
    <w:rsid w:val="00606C69"/>
    <w:rsid w:val="006101FA"/>
    <w:rsid w:val="00610A99"/>
    <w:rsid w:val="00611B83"/>
    <w:rsid w:val="00611F4A"/>
    <w:rsid w:val="006120D6"/>
    <w:rsid w:val="00613257"/>
    <w:rsid w:val="00613497"/>
    <w:rsid w:val="006139C0"/>
    <w:rsid w:val="00613A8D"/>
    <w:rsid w:val="006141E5"/>
    <w:rsid w:val="006153CC"/>
    <w:rsid w:val="00615C7A"/>
    <w:rsid w:val="0061649A"/>
    <w:rsid w:val="006167EA"/>
    <w:rsid w:val="00616955"/>
    <w:rsid w:val="00617656"/>
    <w:rsid w:val="00620A71"/>
    <w:rsid w:val="00620D80"/>
    <w:rsid w:val="0062118A"/>
    <w:rsid w:val="006211B8"/>
    <w:rsid w:val="00622424"/>
    <w:rsid w:val="0062269C"/>
    <w:rsid w:val="006234A6"/>
    <w:rsid w:val="0062369A"/>
    <w:rsid w:val="00623875"/>
    <w:rsid w:val="00624FD7"/>
    <w:rsid w:val="0062769A"/>
    <w:rsid w:val="00627A5F"/>
    <w:rsid w:val="00630001"/>
    <w:rsid w:val="0063056E"/>
    <w:rsid w:val="00630FD7"/>
    <w:rsid w:val="006311B3"/>
    <w:rsid w:val="00631447"/>
    <w:rsid w:val="006321E2"/>
    <w:rsid w:val="0063284C"/>
    <w:rsid w:val="00632B51"/>
    <w:rsid w:val="00632B73"/>
    <w:rsid w:val="0063314E"/>
    <w:rsid w:val="00633340"/>
    <w:rsid w:val="006342D0"/>
    <w:rsid w:val="006348DF"/>
    <w:rsid w:val="00634B4E"/>
    <w:rsid w:val="00636398"/>
    <w:rsid w:val="006365DC"/>
    <w:rsid w:val="006368D3"/>
    <w:rsid w:val="00637187"/>
    <w:rsid w:val="006377EC"/>
    <w:rsid w:val="006400AF"/>
    <w:rsid w:val="00640E8C"/>
    <w:rsid w:val="00640FE3"/>
    <w:rsid w:val="0064151F"/>
    <w:rsid w:val="00641533"/>
    <w:rsid w:val="006417A8"/>
    <w:rsid w:val="0064208D"/>
    <w:rsid w:val="00642319"/>
    <w:rsid w:val="0064275C"/>
    <w:rsid w:val="00643475"/>
    <w:rsid w:val="0064396A"/>
    <w:rsid w:val="006439C1"/>
    <w:rsid w:val="00644655"/>
    <w:rsid w:val="00646226"/>
    <w:rsid w:val="0064624E"/>
    <w:rsid w:val="006501B4"/>
    <w:rsid w:val="00650AB9"/>
    <w:rsid w:val="00650C3C"/>
    <w:rsid w:val="00654838"/>
    <w:rsid w:val="00654C09"/>
    <w:rsid w:val="00654E65"/>
    <w:rsid w:val="00655733"/>
    <w:rsid w:val="00655ACD"/>
    <w:rsid w:val="006560AA"/>
    <w:rsid w:val="006564F1"/>
    <w:rsid w:val="00656A92"/>
    <w:rsid w:val="00656DDE"/>
    <w:rsid w:val="00657C0C"/>
    <w:rsid w:val="0066011D"/>
    <w:rsid w:val="006607C0"/>
    <w:rsid w:val="00661069"/>
    <w:rsid w:val="006613A6"/>
    <w:rsid w:val="0066235A"/>
    <w:rsid w:val="006627A2"/>
    <w:rsid w:val="00662DDD"/>
    <w:rsid w:val="006630B0"/>
    <w:rsid w:val="006632A8"/>
    <w:rsid w:val="006634E6"/>
    <w:rsid w:val="00663C04"/>
    <w:rsid w:val="006646EE"/>
    <w:rsid w:val="00665265"/>
    <w:rsid w:val="006655EE"/>
    <w:rsid w:val="00665623"/>
    <w:rsid w:val="00666360"/>
    <w:rsid w:val="00667EE7"/>
    <w:rsid w:val="00670922"/>
    <w:rsid w:val="00670BE1"/>
    <w:rsid w:val="0067195A"/>
    <w:rsid w:val="006719B6"/>
    <w:rsid w:val="00671C2F"/>
    <w:rsid w:val="0067218F"/>
    <w:rsid w:val="0067274A"/>
    <w:rsid w:val="00673C26"/>
    <w:rsid w:val="00673C4F"/>
    <w:rsid w:val="00673F6D"/>
    <w:rsid w:val="00674117"/>
    <w:rsid w:val="006741F2"/>
    <w:rsid w:val="00674BB3"/>
    <w:rsid w:val="00674CC3"/>
    <w:rsid w:val="00675722"/>
    <w:rsid w:val="00675C72"/>
    <w:rsid w:val="00676233"/>
    <w:rsid w:val="00677117"/>
    <w:rsid w:val="006771F9"/>
    <w:rsid w:val="00677385"/>
    <w:rsid w:val="006776D7"/>
    <w:rsid w:val="0067793F"/>
    <w:rsid w:val="0068019F"/>
    <w:rsid w:val="00681003"/>
    <w:rsid w:val="006817C9"/>
    <w:rsid w:val="00681CC9"/>
    <w:rsid w:val="006820F5"/>
    <w:rsid w:val="006829B9"/>
    <w:rsid w:val="00682C3A"/>
    <w:rsid w:val="00682C89"/>
    <w:rsid w:val="00683A56"/>
    <w:rsid w:val="00683DD4"/>
    <w:rsid w:val="00683E15"/>
    <w:rsid w:val="00683ECE"/>
    <w:rsid w:val="006851F7"/>
    <w:rsid w:val="00687E1A"/>
    <w:rsid w:val="00687EE6"/>
    <w:rsid w:val="00690065"/>
    <w:rsid w:val="00690530"/>
    <w:rsid w:val="00690E4D"/>
    <w:rsid w:val="00691924"/>
    <w:rsid w:val="006920AC"/>
    <w:rsid w:val="00692F36"/>
    <w:rsid w:val="00693417"/>
    <w:rsid w:val="00693529"/>
    <w:rsid w:val="006941F0"/>
    <w:rsid w:val="0069492C"/>
    <w:rsid w:val="00694DD9"/>
    <w:rsid w:val="00695A7D"/>
    <w:rsid w:val="00695FC2"/>
    <w:rsid w:val="00696949"/>
    <w:rsid w:val="00697052"/>
    <w:rsid w:val="00697C71"/>
    <w:rsid w:val="00697CF0"/>
    <w:rsid w:val="006A0A0F"/>
    <w:rsid w:val="006A0A15"/>
    <w:rsid w:val="006A29FF"/>
    <w:rsid w:val="006A2BAB"/>
    <w:rsid w:val="006A31BA"/>
    <w:rsid w:val="006A3BC5"/>
    <w:rsid w:val="006A3EBA"/>
    <w:rsid w:val="006A46FB"/>
    <w:rsid w:val="006A51D9"/>
    <w:rsid w:val="006A5A1F"/>
    <w:rsid w:val="006A5E28"/>
    <w:rsid w:val="006A5F55"/>
    <w:rsid w:val="006A6585"/>
    <w:rsid w:val="006A697B"/>
    <w:rsid w:val="006A7AFF"/>
    <w:rsid w:val="006B1816"/>
    <w:rsid w:val="006B2099"/>
    <w:rsid w:val="006B3D34"/>
    <w:rsid w:val="006B3E15"/>
    <w:rsid w:val="006B40FD"/>
    <w:rsid w:val="006B436A"/>
    <w:rsid w:val="006B4C8B"/>
    <w:rsid w:val="006B4D39"/>
    <w:rsid w:val="006B4E3E"/>
    <w:rsid w:val="006B4F86"/>
    <w:rsid w:val="006B50CF"/>
    <w:rsid w:val="006B531C"/>
    <w:rsid w:val="006B533A"/>
    <w:rsid w:val="006B5913"/>
    <w:rsid w:val="006B5A1B"/>
    <w:rsid w:val="006B6D7C"/>
    <w:rsid w:val="006B7583"/>
    <w:rsid w:val="006B76DE"/>
    <w:rsid w:val="006B77CE"/>
    <w:rsid w:val="006C03B8"/>
    <w:rsid w:val="006C10F1"/>
    <w:rsid w:val="006C1594"/>
    <w:rsid w:val="006C1A30"/>
    <w:rsid w:val="006C1E7E"/>
    <w:rsid w:val="006C2A89"/>
    <w:rsid w:val="006C4443"/>
    <w:rsid w:val="006C4488"/>
    <w:rsid w:val="006C4F21"/>
    <w:rsid w:val="006C50F0"/>
    <w:rsid w:val="006C5EC9"/>
    <w:rsid w:val="006C5F78"/>
    <w:rsid w:val="006C6059"/>
    <w:rsid w:val="006C6C38"/>
    <w:rsid w:val="006C7453"/>
    <w:rsid w:val="006C7522"/>
    <w:rsid w:val="006C7F64"/>
    <w:rsid w:val="006D06EB"/>
    <w:rsid w:val="006D11F6"/>
    <w:rsid w:val="006D2529"/>
    <w:rsid w:val="006D2D8E"/>
    <w:rsid w:val="006D2D98"/>
    <w:rsid w:val="006D3B2C"/>
    <w:rsid w:val="006D3BDB"/>
    <w:rsid w:val="006D4622"/>
    <w:rsid w:val="006D4A9C"/>
    <w:rsid w:val="006D557C"/>
    <w:rsid w:val="006D55F9"/>
    <w:rsid w:val="006D666F"/>
    <w:rsid w:val="006D6F08"/>
    <w:rsid w:val="006D6FEB"/>
    <w:rsid w:val="006D78AF"/>
    <w:rsid w:val="006D7A80"/>
    <w:rsid w:val="006E062C"/>
    <w:rsid w:val="006E086F"/>
    <w:rsid w:val="006E0C1D"/>
    <w:rsid w:val="006E1514"/>
    <w:rsid w:val="006E2092"/>
    <w:rsid w:val="006E2288"/>
    <w:rsid w:val="006E28B7"/>
    <w:rsid w:val="006E2D42"/>
    <w:rsid w:val="006E3310"/>
    <w:rsid w:val="006E39DE"/>
    <w:rsid w:val="006E3FAD"/>
    <w:rsid w:val="006E4D0E"/>
    <w:rsid w:val="006E4E39"/>
    <w:rsid w:val="006E565E"/>
    <w:rsid w:val="006E673D"/>
    <w:rsid w:val="006E6775"/>
    <w:rsid w:val="006E6F50"/>
    <w:rsid w:val="006E7212"/>
    <w:rsid w:val="006E754B"/>
    <w:rsid w:val="006E7D3B"/>
    <w:rsid w:val="006E7FF3"/>
    <w:rsid w:val="006F041A"/>
    <w:rsid w:val="006F1054"/>
    <w:rsid w:val="006F10BB"/>
    <w:rsid w:val="006F1955"/>
    <w:rsid w:val="006F1B70"/>
    <w:rsid w:val="006F1BCF"/>
    <w:rsid w:val="006F341D"/>
    <w:rsid w:val="006F371E"/>
    <w:rsid w:val="006F3CDE"/>
    <w:rsid w:val="006F445A"/>
    <w:rsid w:val="006F4F17"/>
    <w:rsid w:val="006F5552"/>
    <w:rsid w:val="006F573F"/>
    <w:rsid w:val="006F58D4"/>
    <w:rsid w:val="006F5939"/>
    <w:rsid w:val="006F7707"/>
    <w:rsid w:val="006F7BAE"/>
    <w:rsid w:val="007009F8"/>
    <w:rsid w:val="00701685"/>
    <w:rsid w:val="00702400"/>
    <w:rsid w:val="0070346E"/>
    <w:rsid w:val="00703936"/>
    <w:rsid w:val="00704331"/>
    <w:rsid w:val="007047FC"/>
    <w:rsid w:val="00704C1A"/>
    <w:rsid w:val="00704EDB"/>
    <w:rsid w:val="00705B73"/>
    <w:rsid w:val="00705CFD"/>
    <w:rsid w:val="00706101"/>
    <w:rsid w:val="0070633C"/>
    <w:rsid w:val="0070648F"/>
    <w:rsid w:val="00706A52"/>
    <w:rsid w:val="00707072"/>
    <w:rsid w:val="007076A9"/>
    <w:rsid w:val="007078E2"/>
    <w:rsid w:val="00707D61"/>
    <w:rsid w:val="00710044"/>
    <w:rsid w:val="00710946"/>
    <w:rsid w:val="00711C2B"/>
    <w:rsid w:val="00711F7E"/>
    <w:rsid w:val="00712287"/>
    <w:rsid w:val="007125D7"/>
    <w:rsid w:val="00712772"/>
    <w:rsid w:val="00712B58"/>
    <w:rsid w:val="00713B03"/>
    <w:rsid w:val="00714194"/>
    <w:rsid w:val="007146C4"/>
    <w:rsid w:val="007148D3"/>
    <w:rsid w:val="00715135"/>
    <w:rsid w:val="0071530E"/>
    <w:rsid w:val="0071553B"/>
    <w:rsid w:val="007156F5"/>
    <w:rsid w:val="00715B9A"/>
    <w:rsid w:val="00715DF8"/>
    <w:rsid w:val="00715F3D"/>
    <w:rsid w:val="0071692C"/>
    <w:rsid w:val="00717EC4"/>
    <w:rsid w:val="00722BCE"/>
    <w:rsid w:val="00723960"/>
    <w:rsid w:val="0072451B"/>
    <w:rsid w:val="0072508F"/>
    <w:rsid w:val="007251F8"/>
    <w:rsid w:val="0072522F"/>
    <w:rsid w:val="00726628"/>
    <w:rsid w:val="00726EA6"/>
    <w:rsid w:val="00727208"/>
    <w:rsid w:val="00727680"/>
    <w:rsid w:val="00727CDE"/>
    <w:rsid w:val="00727FD7"/>
    <w:rsid w:val="00731E30"/>
    <w:rsid w:val="00732069"/>
    <w:rsid w:val="007324BD"/>
    <w:rsid w:val="00732676"/>
    <w:rsid w:val="007328D3"/>
    <w:rsid w:val="00733282"/>
    <w:rsid w:val="00733E70"/>
    <w:rsid w:val="00733FF7"/>
    <w:rsid w:val="007340C9"/>
    <w:rsid w:val="00734729"/>
    <w:rsid w:val="007348B1"/>
    <w:rsid w:val="00734950"/>
    <w:rsid w:val="00734B55"/>
    <w:rsid w:val="00734CF3"/>
    <w:rsid w:val="00734F48"/>
    <w:rsid w:val="00735012"/>
    <w:rsid w:val="00735250"/>
    <w:rsid w:val="00735D9C"/>
    <w:rsid w:val="007362A6"/>
    <w:rsid w:val="00736D7D"/>
    <w:rsid w:val="00737FB0"/>
    <w:rsid w:val="007403DE"/>
    <w:rsid w:val="00740E58"/>
    <w:rsid w:val="00741523"/>
    <w:rsid w:val="007418C5"/>
    <w:rsid w:val="00742909"/>
    <w:rsid w:val="00742A6F"/>
    <w:rsid w:val="007441E4"/>
    <w:rsid w:val="007442B3"/>
    <w:rsid w:val="007445A0"/>
    <w:rsid w:val="00744F54"/>
    <w:rsid w:val="0074524B"/>
    <w:rsid w:val="00745FA8"/>
    <w:rsid w:val="00746339"/>
    <w:rsid w:val="007468AF"/>
    <w:rsid w:val="007472E6"/>
    <w:rsid w:val="00747D8B"/>
    <w:rsid w:val="00750171"/>
    <w:rsid w:val="007508B8"/>
    <w:rsid w:val="00751228"/>
    <w:rsid w:val="00751A13"/>
    <w:rsid w:val="00751E26"/>
    <w:rsid w:val="00751EF7"/>
    <w:rsid w:val="00752471"/>
    <w:rsid w:val="007540ED"/>
    <w:rsid w:val="00754D25"/>
    <w:rsid w:val="0075534F"/>
    <w:rsid w:val="007571E1"/>
    <w:rsid w:val="00757BBB"/>
    <w:rsid w:val="007604B2"/>
    <w:rsid w:val="007613D1"/>
    <w:rsid w:val="0076251F"/>
    <w:rsid w:val="007627B8"/>
    <w:rsid w:val="0076407E"/>
    <w:rsid w:val="00764AF9"/>
    <w:rsid w:val="00764F70"/>
    <w:rsid w:val="00765281"/>
    <w:rsid w:val="00765B1F"/>
    <w:rsid w:val="00766BAD"/>
    <w:rsid w:val="00767848"/>
    <w:rsid w:val="00767D37"/>
    <w:rsid w:val="00770BE3"/>
    <w:rsid w:val="00771170"/>
    <w:rsid w:val="007715D6"/>
    <w:rsid w:val="00771C91"/>
    <w:rsid w:val="007742FE"/>
    <w:rsid w:val="0077430C"/>
    <w:rsid w:val="007745BF"/>
    <w:rsid w:val="00774B52"/>
    <w:rsid w:val="007755F2"/>
    <w:rsid w:val="00775963"/>
    <w:rsid w:val="00776538"/>
    <w:rsid w:val="00776971"/>
    <w:rsid w:val="007773BE"/>
    <w:rsid w:val="00777D37"/>
    <w:rsid w:val="007805B8"/>
    <w:rsid w:val="00780693"/>
    <w:rsid w:val="0078077F"/>
    <w:rsid w:val="00780BF9"/>
    <w:rsid w:val="0078177E"/>
    <w:rsid w:val="00781F29"/>
    <w:rsid w:val="0078304C"/>
    <w:rsid w:val="00783606"/>
    <w:rsid w:val="00783673"/>
    <w:rsid w:val="00783FBE"/>
    <w:rsid w:val="00783FF7"/>
    <w:rsid w:val="007852E6"/>
    <w:rsid w:val="00785490"/>
    <w:rsid w:val="00785C8F"/>
    <w:rsid w:val="00785FBC"/>
    <w:rsid w:val="00786121"/>
    <w:rsid w:val="007869AD"/>
    <w:rsid w:val="0078746C"/>
    <w:rsid w:val="00787FE1"/>
    <w:rsid w:val="0079051E"/>
    <w:rsid w:val="00790B1D"/>
    <w:rsid w:val="00790B99"/>
    <w:rsid w:val="00790FF9"/>
    <w:rsid w:val="0079136E"/>
    <w:rsid w:val="007914CF"/>
    <w:rsid w:val="007925EA"/>
    <w:rsid w:val="00793015"/>
    <w:rsid w:val="0079326D"/>
    <w:rsid w:val="0079396F"/>
    <w:rsid w:val="00793B73"/>
    <w:rsid w:val="00793CD8"/>
    <w:rsid w:val="00794231"/>
    <w:rsid w:val="00795053"/>
    <w:rsid w:val="0079536B"/>
    <w:rsid w:val="00795C92"/>
    <w:rsid w:val="00796231"/>
    <w:rsid w:val="007A16E9"/>
    <w:rsid w:val="007A1CB3"/>
    <w:rsid w:val="007A306F"/>
    <w:rsid w:val="007A3A3D"/>
    <w:rsid w:val="007A3E2E"/>
    <w:rsid w:val="007A4239"/>
    <w:rsid w:val="007A43A6"/>
    <w:rsid w:val="007A44F5"/>
    <w:rsid w:val="007A4EA2"/>
    <w:rsid w:val="007A542B"/>
    <w:rsid w:val="007A56FB"/>
    <w:rsid w:val="007A58A6"/>
    <w:rsid w:val="007A5B38"/>
    <w:rsid w:val="007A5BB7"/>
    <w:rsid w:val="007A5D70"/>
    <w:rsid w:val="007A68E0"/>
    <w:rsid w:val="007A6B62"/>
    <w:rsid w:val="007A6F3F"/>
    <w:rsid w:val="007B082C"/>
    <w:rsid w:val="007B0902"/>
    <w:rsid w:val="007B19F1"/>
    <w:rsid w:val="007B1BDF"/>
    <w:rsid w:val="007B1FB5"/>
    <w:rsid w:val="007B245D"/>
    <w:rsid w:val="007B2915"/>
    <w:rsid w:val="007B32B0"/>
    <w:rsid w:val="007B354A"/>
    <w:rsid w:val="007B388B"/>
    <w:rsid w:val="007B38FD"/>
    <w:rsid w:val="007B3B96"/>
    <w:rsid w:val="007B3D2D"/>
    <w:rsid w:val="007B3EAC"/>
    <w:rsid w:val="007B42C2"/>
    <w:rsid w:val="007B4EE8"/>
    <w:rsid w:val="007B50AE"/>
    <w:rsid w:val="007B51DF"/>
    <w:rsid w:val="007B5511"/>
    <w:rsid w:val="007B5A61"/>
    <w:rsid w:val="007B60E6"/>
    <w:rsid w:val="007B61DA"/>
    <w:rsid w:val="007B672B"/>
    <w:rsid w:val="007B6DA5"/>
    <w:rsid w:val="007B7124"/>
    <w:rsid w:val="007B7374"/>
    <w:rsid w:val="007C05DD"/>
    <w:rsid w:val="007C1611"/>
    <w:rsid w:val="007C170F"/>
    <w:rsid w:val="007C1F06"/>
    <w:rsid w:val="007C224A"/>
    <w:rsid w:val="007C3D18"/>
    <w:rsid w:val="007C5DC0"/>
    <w:rsid w:val="007C6079"/>
    <w:rsid w:val="007C60BF"/>
    <w:rsid w:val="007C63F7"/>
    <w:rsid w:val="007C6A07"/>
    <w:rsid w:val="007C6E73"/>
    <w:rsid w:val="007C7381"/>
    <w:rsid w:val="007C7496"/>
    <w:rsid w:val="007C75A1"/>
    <w:rsid w:val="007C77A5"/>
    <w:rsid w:val="007D04E5"/>
    <w:rsid w:val="007D07F7"/>
    <w:rsid w:val="007D0D90"/>
    <w:rsid w:val="007D0D98"/>
    <w:rsid w:val="007D2602"/>
    <w:rsid w:val="007D3FE8"/>
    <w:rsid w:val="007D413C"/>
    <w:rsid w:val="007D4B48"/>
    <w:rsid w:val="007D543C"/>
    <w:rsid w:val="007D5901"/>
    <w:rsid w:val="007D68A7"/>
    <w:rsid w:val="007D7526"/>
    <w:rsid w:val="007D76F8"/>
    <w:rsid w:val="007D7B3D"/>
    <w:rsid w:val="007E0B55"/>
    <w:rsid w:val="007E2E6E"/>
    <w:rsid w:val="007E4610"/>
    <w:rsid w:val="007E4715"/>
    <w:rsid w:val="007E4A9F"/>
    <w:rsid w:val="007E505B"/>
    <w:rsid w:val="007E5563"/>
    <w:rsid w:val="007E5C39"/>
    <w:rsid w:val="007E5D82"/>
    <w:rsid w:val="007E6047"/>
    <w:rsid w:val="007E7091"/>
    <w:rsid w:val="007E7E23"/>
    <w:rsid w:val="007F1861"/>
    <w:rsid w:val="007F1E9A"/>
    <w:rsid w:val="007F2933"/>
    <w:rsid w:val="007F42D2"/>
    <w:rsid w:val="007F46FC"/>
    <w:rsid w:val="007F5867"/>
    <w:rsid w:val="007F6481"/>
    <w:rsid w:val="007F6788"/>
    <w:rsid w:val="007F75D5"/>
    <w:rsid w:val="007F7693"/>
    <w:rsid w:val="008010CD"/>
    <w:rsid w:val="0080156C"/>
    <w:rsid w:val="00801F1B"/>
    <w:rsid w:val="0080274D"/>
    <w:rsid w:val="00803576"/>
    <w:rsid w:val="00803FAE"/>
    <w:rsid w:val="008049CB"/>
    <w:rsid w:val="008055E9"/>
    <w:rsid w:val="0080588E"/>
    <w:rsid w:val="008058CC"/>
    <w:rsid w:val="00805C97"/>
    <w:rsid w:val="00805E0F"/>
    <w:rsid w:val="0080605F"/>
    <w:rsid w:val="00806305"/>
    <w:rsid w:val="008067EB"/>
    <w:rsid w:val="00806D46"/>
    <w:rsid w:val="00806EE7"/>
    <w:rsid w:val="00807293"/>
    <w:rsid w:val="008074FE"/>
    <w:rsid w:val="00807786"/>
    <w:rsid w:val="00807FE5"/>
    <w:rsid w:val="00811C64"/>
    <w:rsid w:val="00811FCB"/>
    <w:rsid w:val="008149C9"/>
    <w:rsid w:val="00814AB1"/>
    <w:rsid w:val="008158D6"/>
    <w:rsid w:val="008162BD"/>
    <w:rsid w:val="008166C3"/>
    <w:rsid w:val="00816ACB"/>
    <w:rsid w:val="00817196"/>
    <w:rsid w:val="008204EF"/>
    <w:rsid w:val="00820C0C"/>
    <w:rsid w:val="00820CE4"/>
    <w:rsid w:val="00821937"/>
    <w:rsid w:val="00821A92"/>
    <w:rsid w:val="008235DB"/>
    <w:rsid w:val="00824017"/>
    <w:rsid w:val="008242AD"/>
    <w:rsid w:val="00824A92"/>
    <w:rsid w:val="00824AB4"/>
    <w:rsid w:val="00825508"/>
    <w:rsid w:val="008259ED"/>
    <w:rsid w:val="00825C42"/>
    <w:rsid w:val="00825D25"/>
    <w:rsid w:val="00826C4B"/>
    <w:rsid w:val="00826C8C"/>
    <w:rsid w:val="00827705"/>
    <w:rsid w:val="00827D6F"/>
    <w:rsid w:val="00830A80"/>
    <w:rsid w:val="00830F04"/>
    <w:rsid w:val="008314C6"/>
    <w:rsid w:val="00832847"/>
    <w:rsid w:val="008335BB"/>
    <w:rsid w:val="00833B42"/>
    <w:rsid w:val="008340ED"/>
    <w:rsid w:val="00834191"/>
    <w:rsid w:val="008352A0"/>
    <w:rsid w:val="008354AA"/>
    <w:rsid w:val="00835B3E"/>
    <w:rsid w:val="00835BCE"/>
    <w:rsid w:val="00835F3A"/>
    <w:rsid w:val="008376AC"/>
    <w:rsid w:val="00837C6C"/>
    <w:rsid w:val="00840A2E"/>
    <w:rsid w:val="008415EA"/>
    <w:rsid w:val="00841A2C"/>
    <w:rsid w:val="00841B0E"/>
    <w:rsid w:val="0084204E"/>
    <w:rsid w:val="00842D80"/>
    <w:rsid w:val="008435FB"/>
    <w:rsid w:val="00843CE0"/>
    <w:rsid w:val="00843D05"/>
    <w:rsid w:val="00843E0A"/>
    <w:rsid w:val="008444E8"/>
    <w:rsid w:val="00844E80"/>
    <w:rsid w:val="008457C3"/>
    <w:rsid w:val="00845CDE"/>
    <w:rsid w:val="00846B86"/>
    <w:rsid w:val="00846FE7"/>
    <w:rsid w:val="008476A8"/>
    <w:rsid w:val="00847C78"/>
    <w:rsid w:val="008506C9"/>
    <w:rsid w:val="00850A90"/>
    <w:rsid w:val="00851257"/>
    <w:rsid w:val="008514FE"/>
    <w:rsid w:val="00852C37"/>
    <w:rsid w:val="00852E36"/>
    <w:rsid w:val="00854307"/>
    <w:rsid w:val="008546EF"/>
    <w:rsid w:val="0085475D"/>
    <w:rsid w:val="0085485C"/>
    <w:rsid w:val="008550E9"/>
    <w:rsid w:val="00856911"/>
    <w:rsid w:val="00857398"/>
    <w:rsid w:val="00860A9F"/>
    <w:rsid w:val="00861214"/>
    <w:rsid w:val="00861263"/>
    <w:rsid w:val="0086351C"/>
    <w:rsid w:val="00863633"/>
    <w:rsid w:val="00863B2D"/>
    <w:rsid w:val="00863DD2"/>
    <w:rsid w:val="00863EDE"/>
    <w:rsid w:val="008645FB"/>
    <w:rsid w:val="00864B55"/>
    <w:rsid w:val="00864E8E"/>
    <w:rsid w:val="00865007"/>
    <w:rsid w:val="00866052"/>
    <w:rsid w:val="008670C8"/>
    <w:rsid w:val="008670EA"/>
    <w:rsid w:val="008677FD"/>
    <w:rsid w:val="00867D25"/>
    <w:rsid w:val="008701FD"/>
    <w:rsid w:val="008705CE"/>
    <w:rsid w:val="008706D4"/>
    <w:rsid w:val="00870EC0"/>
    <w:rsid w:val="00870F8A"/>
    <w:rsid w:val="008719A4"/>
    <w:rsid w:val="00871D20"/>
    <w:rsid w:val="00871D23"/>
    <w:rsid w:val="00872D1A"/>
    <w:rsid w:val="00874312"/>
    <w:rsid w:val="0087437C"/>
    <w:rsid w:val="0087451F"/>
    <w:rsid w:val="00875CD7"/>
    <w:rsid w:val="00876A03"/>
    <w:rsid w:val="00876AF4"/>
    <w:rsid w:val="00876B4D"/>
    <w:rsid w:val="00877F18"/>
    <w:rsid w:val="008803A1"/>
    <w:rsid w:val="00880468"/>
    <w:rsid w:val="008809C5"/>
    <w:rsid w:val="00880BBA"/>
    <w:rsid w:val="008813F1"/>
    <w:rsid w:val="00881533"/>
    <w:rsid w:val="008817A1"/>
    <w:rsid w:val="00884F24"/>
    <w:rsid w:val="00885AA3"/>
    <w:rsid w:val="00885B66"/>
    <w:rsid w:val="00886B98"/>
    <w:rsid w:val="00886F53"/>
    <w:rsid w:val="00887033"/>
    <w:rsid w:val="0088775B"/>
    <w:rsid w:val="00887C9F"/>
    <w:rsid w:val="00887FE5"/>
    <w:rsid w:val="00891AA8"/>
    <w:rsid w:val="00892B0F"/>
    <w:rsid w:val="008933F5"/>
    <w:rsid w:val="0089384A"/>
    <w:rsid w:val="00893F76"/>
    <w:rsid w:val="00894924"/>
    <w:rsid w:val="00894A88"/>
    <w:rsid w:val="00894DB2"/>
    <w:rsid w:val="00895386"/>
    <w:rsid w:val="0089664D"/>
    <w:rsid w:val="008967E0"/>
    <w:rsid w:val="0089773C"/>
    <w:rsid w:val="00897973"/>
    <w:rsid w:val="00897E6C"/>
    <w:rsid w:val="00897F97"/>
    <w:rsid w:val="008A035A"/>
    <w:rsid w:val="008A20C7"/>
    <w:rsid w:val="008A21FF"/>
    <w:rsid w:val="008A2CE2"/>
    <w:rsid w:val="008A30AC"/>
    <w:rsid w:val="008A33B4"/>
    <w:rsid w:val="008A3F5B"/>
    <w:rsid w:val="008A435A"/>
    <w:rsid w:val="008A44B8"/>
    <w:rsid w:val="008A492F"/>
    <w:rsid w:val="008A4ACA"/>
    <w:rsid w:val="008A4B8A"/>
    <w:rsid w:val="008A51A8"/>
    <w:rsid w:val="008A5330"/>
    <w:rsid w:val="008A54C7"/>
    <w:rsid w:val="008A638F"/>
    <w:rsid w:val="008A66A9"/>
    <w:rsid w:val="008A77D8"/>
    <w:rsid w:val="008B01DC"/>
    <w:rsid w:val="008B0483"/>
    <w:rsid w:val="008B06CA"/>
    <w:rsid w:val="008B0EF5"/>
    <w:rsid w:val="008B120C"/>
    <w:rsid w:val="008B124F"/>
    <w:rsid w:val="008B1898"/>
    <w:rsid w:val="008B1F8C"/>
    <w:rsid w:val="008B2B15"/>
    <w:rsid w:val="008B2DC6"/>
    <w:rsid w:val="008B4A5F"/>
    <w:rsid w:val="008B4EA0"/>
    <w:rsid w:val="008B51A0"/>
    <w:rsid w:val="008B592A"/>
    <w:rsid w:val="008B7B5C"/>
    <w:rsid w:val="008B7BAE"/>
    <w:rsid w:val="008C0C99"/>
    <w:rsid w:val="008C12D0"/>
    <w:rsid w:val="008C2017"/>
    <w:rsid w:val="008C27D9"/>
    <w:rsid w:val="008C2B81"/>
    <w:rsid w:val="008C3855"/>
    <w:rsid w:val="008C4123"/>
    <w:rsid w:val="008C4879"/>
    <w:rsid w:val="008C4958"/>
    <w:rsid w:val="008C4BAA"/>
    <w:rsid w:val="008C5919"/>
    <w:rsid w:val="008C681C"/>
    <w:rsid w:val="008C6AE8"/>
    <w:rsid w:val="008C7573"/>
    <w:rsid w:val="008C7D89"/>
    <w:rsid w:val="008D067E"/>
    <w:rsid w:val="008D0AAB"/>
    <w:rsid w:val="008D0FA0"/>
    <w:rsid w:val="008D167E"/>
    <w:rsid w:val="008D17EC"/>
    <w:rsid w:val="008D1915"/>
    <w:rsid w:val="008D26DE"/>
    <w:rsid w:val="008D28D4"/>
    <w:rsid w:val="008D34F1"/>
    <w:rsid w:val="008D390B"/>
    <w:rsid w:val="008D39D8"/>
    <w:rsid w:val="008D3CFF"/>
    <w:rsid w:val="008D477F"/>
    <w:rsid w:val="008D5255"/>
    <w:rsid w:val="008D6BDD"/>
    <w:rsid w:val="008D6C13"/>
    <w:rsid w:val="008D6D1A"/>
    <w:rsid w:val="008D7301"/>
    <w:rsid w:val="008D7B8D"/>
    <w:rsid w:val="008E065E"/>
    <w:rsid w:val="008E0927"/>
    <w:rsid w:val="008E1869"/>
    <w:rsid w:val="008E1909"/>
    <w:rsid w:val="008E2844"/>
    <w:rsid w:val="008E46FE"/>
    <w:rsid w:val="008E497B"/>
    <w:rsid w:val="008E54DA"/>
    <w:rsid w:val="008E6231"/>
    <w:rsid w:val="008E64D3"/>
    <w:rsid w:val="008E6CCA"/>
    <w:rsid w:val="008E7E2D"/>
    <w:rsid w:val="008F1EAB"/>
    <w:rsid w:val="008F1FDF"/>
    <w:rsid w:val="008F2065"/>
    <w:rsid w:val="008F2166"/>
    <w:rsid w:val="008F2583"/>
    <w:rsid w:val="008F33DC"/>
    <w:rsid w:val="008F4078"/>
    <w:rsid w:val="008F477D"/>
    <w:rsid w:val="008F477F"/>
    <w:rsid w:val="008F4B1C"/>
    <w:rsid w:val="008F532E"/>
    <w:rsid w:val="008F5481"/>
    <w:rsid w:val="008F6F72"/>
    <w:rsid w:val="008F7461"/>
    <w:rsid w:val="008F7861"/>
    <w:rsid w:val="008F78F1"/>
    <w:rsid w:val="008F7A0E"/>
    <w:rsid w:val="00901421"/>
    <w:rsid w:val="00902350"/>
    <w:rsid w:val="009030E8"/>
    <w:rsid w:val="0090336B"/>
    <w:rsid w:val="00903B7D"/>
    <w:rsid w:val="009048E2"/>
    <w:rsid w:val="009050C0"/>
    <w:rsid w:val="009053AA"/>
    <w:rsid w:val="00906939"/>
    <w:rsid w:val="009070D0"/>
    <w:rsid w:val="0091031A"/>
    <w:rsid w:val="00910B7D"/>
    <w:rsid w:val="00911DFB"/>
    <w:rsid w:val="009139D9"/>
    <w:rsid w:val="0091420B"/>
    <w:rsid w:val="00914547"/>
    <w:rsid w:val="00914AD8"/>
    <w:rsid w:val="00914C30"/>
    <w:rsid w:val="00914D20"/>
    <w:rsid w:val="00915413"/>
    <w:rsid w:val="009157C7"/>
    <w:rsid w:val="00915887"/>
    <w:rsid w:val="00915B7B"/>
    <w:rsid w:val="00915C84"/>
    <w:rsid w:val="00916079"/>
    <w:rsid w:val="00916747"/>
    <w:rsid w:val="00916841"/>
    <w:rsid w:val="00917CE9"/>
    <w:rsid w:val="00920BF2"/>
    <w:rsid w:val="0092111A"/>
    <w:rsid w:val="00921238"/>
    <w:rsid w:val="00921243"/>
    <w:rsid w:val="00921E1C"/>
    <w:rsid w:val="00922010"/>
    <w:rsid w:val="00922272"/>
    <w:rsid w:val="00925782"/>
    <w:rsid w:val="009266EA"/>
    <w:rsid w:val="009273EF"/>
    <w:rsid w:val="00927F78"/>
    <w:rsid w:val="009301B0"/>
    <w:rsid w:val="00930529"/>
    <w:rsid w:val="0093053B"/>
    <w:rsid w:val="0093061A"/>
    <w:rsid w:val="00930885"/>
    <w:rsid w:val="00930D39"/>
    <w:rsid w:val="00930E3F"/>
    <w:rsid w:val="0093109E"/>
    <w:rsid w:val="00931BD9"/>
    <w:rsid w:val="00932A8B"/>
    <w:rsid w:val="00933235"/>
    <w:rsid w:val="0093496D"/>
    <w:rsid w:val="00935739"/>
    <w:rsid w:val="0093649B"/>
    <w:rsid w:val="00936748"/>
    <w:rsid w:val="009368F3"/>
    <w:rsid w:val="00937962"/>
    <w:rsid w:val="00937CB3"/>
    <w:rsid w:val="0094070F"/>
    <w:rsid w:val="0094091E"/>
    <w:rsid w:val="0094138A"/>
    <w:rsid w:val="00941636"/>
    <w:rsid w:val="009428A7"/>
    <w:rsid w:val="009430CA"/>
    <w:rsid w:val="0094332B"/>
    <w:rsid w:val="009436E2"/>
    <w:rsid w:val="00943742"/>
    <w:rsid w:val="0094380E"/>
    <w:rsid w:val="0094394D"/>
    <w:rsid w:val="00944F60"/>
    <w:rsid w:val="00945656"/>
    <w:rsid w:val="00945C05"/>
    <w:rsid w:val="00945C70"/>
    <w:rsid w:val="00945D52"/>
    <w:rsid w:val="00945DBB"/>
    <w:rsid w:val="0094660B"/>
    <w:rsid w:val="00946945"/>
    <w:rsid w:val="009471FD"/>
    <w:rsid w:val="00947713"/>
    <w:rsid w:val="00947A0C"/>
    <w:rsid w:val="009506AC"/>
    <w:rsid w:val="00950DE7"/>
    <w:rsid w:val="00951D72"/>
    <w:rsid w:val="00951EE0"/>
    <w:rsid w:val="00952A24"/>
    <w:rsid w:val="00952C2C"/>
    <w:rsid w:val="00953920"/>
    <w:rsid w:val="00953C53"/>
    <w:rsid w:val="00953D47"/>
    <w:rsid w:val="009560CC"/>
    <w:rsid w:val="0095681E"/>
    <w:rsid w:val="0095703F"/>
    <w:rsid w:val="009572D4"/>
    <w:rsid w:val="009579B0"/>
    <w:rsid w:val="00961634"/>
    <w:rsid w:val="00961921"/>
    <w:rsid w:val="00961DBC"/>
    <w:rsid w:val="009623AC"/>
    <w:rsid w:val="00963F8B"/>
    <w:rsid w:val="00963FE1"/>
    <w:rsid w:val="0096430A"/>
    <w:rsid w:val="0096554B"/>
    <w:rsid w:val="0096584A"/>
    <w:rsid w:val="00966E8D"/>
    <w:rsid w:val="009670A0"/>
    <w:rsid w:val="009678F5"/>
    <w:rsid w:val="009700B0"/>
    <w:rsid w:val="009702F0"/>
    <w:rsid w:val="00970896"/>
    <w:rsid w:val="00970A50"/>
    <w:rsid w:val="009710FA"/>
    <w:rsid w:val="00971F08"/>
    <w:rsid w:val="00972404"/>
    <w:rsid w:val="009728A7"/>
    <w:rsid w:val="00972BCE"/>
    <w:rsid w:val="00972E24"/>
    <w:rsid w:val="00973AE1"/>
    <w:rsid w:val="0097493A"/>
    <w:rsid w:val="009754FA"/>
    <w:rsid w:val="00975DD9"/>
    <w:rsid w:val="0097603D"/>
    <w:rsid w:val="00976949"/>
    <w:rsid w:val="00976B33"/>
    <w:rsid w:val="00977218"/>
    <w:rsid w:val="00980085"/>
    <w:rsid w:val="009801DE"/>
    <w:rsid w:val="00980477"/>
    <w:rsid w:val="00981393"/>
    <w:rsid w:val="009813D2"/>
    <w:rsid w:val="00983A01"/>
    <w:rsid w:val="009840D1"/>
    <w:rsid w:val="00984B7C"/>
    <w:rsid w:val="00985253"/>
    <w:rsid w:val="009853B3"/>
    <w:rsid w:val="00985BFD"/>
    <w:rsid w:val="00986CC8"/>
    <w:rsid w:val="0098741E"/>
    <w:rsid w:val="00987A36"/>
    <w:rsid w:val="0099061A"/>
    <w:rsid w:val="00990630"/>
    <w:rsid w:val="00991402"/>
    <w:rsid w:val="009915CF"/>
    <w:rsid w:val="00991761"/>
    <w:rsid w:val="00991E3E"/>
    <w:rsid w:val="009920AF"/>
    <w:rsid w:val="00992BC7"/>
    <w:rsid w:val="00992EF6"/>
    <w:rsid w:val="00993EAD"/>
    <w:rsid w:val="009948E0"/>
    <w:rsid w:val="00994DCA"/>
    <w:rsid w:val="009951D6"/>
    <w:rsid w:val="00995D95"/>
    <w:rsid w:val="009960EC"/>
    <w:rsid w:val="00996584"/>
    <w:rsid w:val="00996BB5"/>
    <w:rsid w:val="00996CB1"/>
    <w:rsid w:val="009970DD"/>
    <w:rsid w:val="009975F3"/>
    <w:rsid w:val="00997CB2"/>
    <w:rsid w:val="00997F00"/>
    <w:rsid w:val="009A0FBA"/>
    <w:rsid w:val="009A1601"/>
    <w:rsid w:val="009A18A7"/>
    <w:rsid w:val="009A3818"/>
    <w:rsid w:val="009A3B3E"/>
    <w:rsid w:val="009A462D"/>
    <w:rsid w:val="009A5CBA"/>
    <w:rsid w:val="009A62E5"/>
    <w:rsid w:val="009B05C6"/>
    <w:rsid w:val="009B0A30"/>
    <w:rsid w:val="009B0DF6"/>
    <w:rsid w:val="009B1F30"/>
    <w:rsid w:val="009B3AC2"/>
    <w:rsid w:val="009B4490"/>
    <w:rsid w:val="009B4805"/>
    <w:rsid w:val="009B4DF4"/>
    <w:rsid w:val="009B564E"/>
    <w:rsid w:val="009B62FE"/>
    <w:rsid w:val="009B7E87"/>
    <w:rsid w:val="009C0581"/>
    <w:rsid w:val="009C088C"/>
    <w:rsid w:val="009C0FDF"/>
    <w:rsid w:val="009C1842"/>
    <w:rsid w:val="009C1D0C"/>
    <w:rsid w:val="009C1F80"/>
    <w:rsid w:val="009C2E35"/>
    <w:rsid w:val="009C2E72"/>
    <w:rsid w:val="009C3356"/>
    <w:rsid w:val="009C3A3B"/>
    <w:rsid w:val="009C3E0F"/>
    <w:rsid w:val="009C403E"/>
    <w:rsid w:val="009C44FD"/>
    <w:rsid w:val="009C4B9D"/>
    <w:rsid w:val="009C4BCA"/>
    <w:rsid w:val="009C4C70"/>
    <w:rsid w:val="009C5F9E"/>
    <w:rsid w:val="009C635A"/>
    <w:rsid w:val="009C6832"/>
    <w:rsid w:val="009C68C3"/>
    <w:rsid w:val="009C74A5"/>
    <w:rsid w:val="009C79A6"/>
    <w:rsid w:val="009C79EE"/>
    <w:rsid w:val="009C7FB2"/>
    <w:rsid w:val="009C7FBC"/>
    <w:rsid w:val="009D0419"/>
    <w:rsid w:val="009D05CB"/>
    <w:rsid w:val="009D074C"/>
    <w:rsid w:val="009D0E62"/>
    <w:rsid w:val="009D12B1"/>
    <w:rsid w:val="009D156E"/>
    <w:rsid w:val="009D1DBC"/>
    <w:rsid w:val="009D24FA"/>
    <w:rsid w:val="009D2683"/>
    <w:rsid w:val="009D2B29"/>
    <w:rsid w:val="009D30E9"/>
    <w:rsid w:val="009D4FF0"/>
    <w:rsid w:val="009D62DF"/>
    <w:rsid w:val="009D6396"/>
    <w:rsid w:val="009D703C"/>
    <w:rsid w:val="009D718F"/>
    <w:rsid w:val="009D7976"/>
    <w:rsid w:val="009E068F"/>
    <w:rsid w:val="009E14E0"/>
    <w:rsid w:val="009E32AB"/>
    <w:rsid w:val="009E3389"/>
    <w:rsid w:val="009E3525"/>
    <w:rsid w:val="009E35DB"/>
    <w:rsid w:val="009E4693"/>
    <w:rsid w:val="009E47A3"/>
    <w:rsid w:val="009E495F"/>
    <w:rsid w:val="009E5276"/>
    <w:rsid w:val="009E6A19"/>
    <w:rsid w:val="009E7175"/>
    <w:rsid w:val="009E7384"/>
    <w:rsid w:val="009F04D6"/>
    <w:rsid w:val="009F08F3"/>
    <w:rsid w:val="009F1AD0"/>
    <w:rsid w:val="009F2C1D"/>
    <w:rsid w:val="009F328B"/>
    <w:rsid w:val="009F344F"/>
    <w:rsid w:val="009F39B6"/>
    <w:rsid w:val="009F3DCC"/>
    <w:rsid w:val="009F3E81"/>
    <w:rsid w:val="009F4E81"/>
    <w:rsid w:val="009F5E07"/>
    <w:rsid w:val="009F698F"/>
    <w:rsid w:val="009F7C1B"/>
    <w:rsid w:val="00A00AE8"/>
    <w:rsid w:val="00A031D8"/>
    <w:rsid w:val="00A03723"/>
    <w:rsid w:val="00A03E37"/>
    <w:rsid w:val="00A03E5C"/>
    <w:rsid w:val="00A048A8"/>
    <w:rsid w:val="00A04F49"/>
    <w:rsid w:val="00A058DA"/>
    <w:rsid w:val="00A05A21"/>
    <w:rsid w:val="00A05BDF"/>
    <w:rsid w:val="00A06B5D"/>
    <w:rsid w:val="00A0796B"/>
    <w:rsid w:val="00A10279"/>
    <w:rsid w:val="00A102B5"/>
    <w:rsid w:val="00A11114"/>
    <w:rsid w:val="00A11602"/>
    <w:rsid w:val="00A1197A"/>
    <w:rsid w:val="00A12B84"/>
    <w:rsid w:val="00A130C7"/>
    <w:rsid w:val="00A132E2"/>
    <w:rsid w:val="00A133C9"/>
    <w:rsid w:val="00A13BE9"/>
    <w:rsid w:val="00A13E54"/>
    <w:rsid w:val="00A13EC0"/>
    <w:rsid w:val="00A14429"/>
    <w:rsid w:val="00A15745"/>
    <w:rsid w:val="00A164E5"/>
    <w:rsid w:val="00A16EC8"/>
    <w:rsid w:val="00A16F35"/>
    <w:rsid w:val="00A17F63"/>
    <w:rsid w:val="00A202C2"/>
    <w:rsid w:val="00A215C9"/>
    <w:rsid w:val="00A2193B"/>
    <w:rsid w:val="00A22791"/>
    <w:rsid w:val="00A22ECA"/>
    <w:rsid w:val="00A2351A"/>
    <w:rsid w:val="00A24157"/>
    <w:rsid w:val="00A24981"/>
    <w:rsid w:val="00A2508A"/>
    <w:rsid w:val="00A264A9"/>
    <w:rsid w:val="00A26541"/>
    <w:rsid w:val="00A26574"/>
    <w:rsid w:val="00A27785"/>
    <w:rsid w:val="00A27FCE"/>
    <w:rsid w:val="00A30187"/>
    <w:rsid w:val="00A32CB5"/>
    <w:rsid w:val="00A33832"/>
    <w:rsid w:val="00A33DAD"/>
    <w:rsid w:val="00A341B8"/>
    <w:rsid w:val="00A3448A"/>
    <w:rsid w:val="00A3576B"/>
    <w:rsid w:val="00A357ED"/>
    <w:rsid w:val="00A36297"/>
    <w:rsid w:val="00A37207"/>
    <w:rsid w:val="00A37DA3"/>
    <w:rsid w:val="00A37E6D"/>
    <w:rsid w:val="00A40551"/>
    <w:rsid w:val="00A41866"/>
    <w:rsid w:val="00A41DEE"/>
    <w:rsid w:val="00A41E2B"/>
    <w:rsid w:val="00A4224E"/>
    <w:rsid w:val="00A423F1"/>
    <w:rsid w:val="00A42E1F"/>
    <w:rsid w:val="00A434E8"/>
    <w:rsid w:val="00A439CD"/>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1734"/>
    <w:rsid w:val="00A517DB"/>
    <w:rsid w:val="00A52E1D"/>
    <w:rsid w:val="00A537C5"/>
    <w:rsid w:val="00A5659E"/>
    <w:rsid w:val="00A5775F"/>
    <w:rsid w:val="00A57BC4"/>
    <w:rsid w:val="00A60347"/>
    <w:rsid w:val="00A6054A"/>
    <w:rsid w:val="00A60589"/>
    <w:rsid w:val="00A61499"/>
    <w:rsid w:val="00A62A77"/>
    <w:rsid w:val="00A631D8"/>
    <w:rsid w:val="00A6338E"/>
    <w:rsid w:val="00A63483"/>
    <w:rsid w:val="00A640A0"/>
    <w:rsid w:val="00A6507A"/>
    <w:rsid w:val="00A657D7"/>
    <w:rsid w:val="00A660AC"/>
    <w:rsid w:val="00A662B3"/>
    <w:rsid w:val="00A67464"/>
    <w:rsid w:val="00A67E6C"/>
    <w:rsid w:val="00A708F3"/>
    <w:rsid w:val="00A70B49"/>
    <w:rsid w:val="00A70B8E"/>
    <w:rsid w:val="00A71476"/>
    <w:rsid w:val="00A71B99"/>
    <w:rsid w:val="00A721B4"/>
    <w:rsid w:val="00A72AAB"/>
    <w:rsid w:val="00A731B7"/>
    <w:rsid w:val="00A739D0"/>
    <w:rsid w:val="00A7412F"/>
    <w:rsid w:val="00A7464A"/>
    <w:rsid w:val="00A747E0"/>
    <w:rsid w:val="00A74A7F"/>
    <w:rsid w:val="00A74DC2"/>
    <w:rsid w:val="00A75610"/>
    <w:rsid w:val="00A761D4"/>
    <w:rsid w:val="00A77BF3"/>
    <w:rsid w:val="00A77EC4"/>
    <w:rsid w:val="00A803B5"/>
    <w:rsid w:val="00A804EB"/>
    <w:rsid w:val="00A813A3"/>
    <w:rsid w:val="00A81D85"/>
    <w:rsid w:val="00A82622"/>
    <w:rsid w:val="00A82F36"/>
    <w:rsid w:val="00A83BA1"/>
    <w:rsid w:val="00A84098"/>
    <w:rsid w:val="00A84C81"/>
    <w:rsid w:val="00A85BBF"/>
    <w:rsid w:val="00A85C6C"/>
    <w:rsid w:val="00A85EF6"/>
    <w:rsid w:val="00A86198"/>
    <w:rsid w:val="00A8676A"/>
    <w:rsid w:val="00A869D7"/>
    <w:rsid w:val="00A8721C"/>
    <w:rsid w:val="00A873FE"/>
    <w:rsid w:val="00A87722"/>
    <w:rsid w:val="00A87866"/>
    <w:rsid w:val="00A87EEA"/>
    <w:rsid w:val="00A902EC"/>
    <w:rsid w:val="00A921FF"/>
    <w:rsid w:val="00A92879"/>
    <w:rsid w:val="00A92C67"/>
    <w:rsid w:val="00A931F6"/>
    <w:rsid w:val="00A93509"/>
    <w:rsid w:val="00A9442A"/>
    <w:rsid w:val="00A94B53"/>
    <w:rsid w:val="00A952EE"/>
    <w:rsid w:val="00A954DA"/>
    <w:rsid w:val="00A97C0D"/>
    <w:rsid w:val="00AA016F"/>
    <w:rsid w:val="00AA083B"/>
    <w:rsid w:val="00AA1ED6"/>
    <w:rsid w:val="00AA3390"/>
    <w:rsid w:val="00AA33D0"/>
    <w:rsid w:val="00AA3C13"/>
    <w:rsid w:val="00AA3D12"/>
    <w:rsid w:val="00AA51D6"/>
    <w:rsid w:val="00AA5F0F"/>
    <w:rsid w:val="00AA6594"/>
    <w:rsid w:val="00AA6AAB"/>
    <w:rsid w:val="00AA70E0"/>
    <w:rsid w:val="00AB031E"/>
    <w:rsid w:val="00AB0BC8"/>
    <w:rsid w:val="00AB11CA"/>
    <w:rsid w:val="00AB1342"/>
    <w:rsid w:val="00AB14D9"/>
    <w:rsid w:val="00AB1568"/>
    <w:rsid w:val="00AB20FF"/>
    <w:rsid w:val="00AB2588"/>
    <w:rsid w:val="00AB3016"/>
    <w:rsid w:val="00AB352A"/>
    <w:rsid w:val="00AB3FCC"/>
    <w:rsid w:val="00AB43E8"/>
    <w:rsid w:val="00AB4493"/>
    <w:rsid w:val="00AB4A89"/>
    <w:rsid w:val="00AB4AB8"/>
    <w:rsid w:val="00AB533D"/>
    <w:rsid w:val="00AB655E"/>
    <w:rsid w:val="00AB65A5"/>
    <w:rsid w:val="00AB6FE5"/>
    <w:rsid w:val="00AC007F"/>
    <w:rsid w:val="00AC08B0"/>
    <w:rsid w:val="00AC09DF"/>
    <w:rsid w:val="00AC0FF5"/>
    <w:rsid w:val="00AC101A"/>
    <w:rsid w:val="00AC2448"/>
    <w:rsid w:val="00AC2ECD"/>
    <w:rsid w:val="00AC3119"/>
    <w:rsid w:val="00AC39F6"/>
    <w:rsid w:val="00AC41DB"/>
    <w:rsid w:val="00AC49B4"/>
    <w:rsid w:val="00AC49FB"/>
    <w:rsid w:val="00AC4D8C"/>
    <w:rsid w:val="00AC5A10"/>
    <w:rsid w:val="00AC7364"/>
    <w:rsid w:val="00AC7789"/>
    <w:rsid w:val="00AC79EA"/>
    <w:rsid w:val="00AC7D3F"/>
    <w:rsid w:val="00AD0843"/>
    <w:rsid w:val="00AD0AA3"/>
    <w:rsid w:val="00AD2426"/>
    <w:rsid w:val="00AD3C26"/>
    <w:rsid w:val="00AD3F94"/>
    <w:rsid w:val="00AD4A5A"/>
    <w:rsid w:val="00AD5C2D"/>
    <w:rsid w:val="00AD6A54"/>
    <w:rsid w:val="00AD6C3A"/>
    <w:rsid w:val="00AD7E3D"/>
    <w:rsid w:val="00AE0129"/>
    <w:rsid w:val="00AE05A5"/>
    <w:rsid w:val="00AE146C"/>
    <w:rsid w:val="00AE18A0"/>
    <w:rsid w:val="00AE1987"/>
    <w:rsid w:val="00AE1F75"/>
    <w:rsid w:val="00AE27AC"/>
    <w:rsid w:val="00AE2951"/>
    <w:rsid w:val="00AE2CD1"/>
    <w:rsid w:val="00AE2E65"/>
    <w:rsid w:val="00AE2FEB"/>
    <w:rsid w:val="00AE3FF4"/>
    <w:rsid w:val="00AE40E0"/>
    <w:rsid w:val="00AE438B"/>
    <w:rsid w:val="00AE4B9A"/>
    <w:rsid w:val="00AE4DBA"/>
    <w:rsid w:val="00AE4F07"/>
    <w:rsid w:val="00AE5CEC"/>
    <w:rsid w:val="00AE659D"/>
    <w:rsid w:val="00AE6D9C"/>
    <w:rsid w:val="00AE77A7"/>
    <w:rsid w:val="00AE7A16"/>
    <w:rsid w:val="00AF0198"/>
    <w:rsid w:val="00AF0280"/>
    <w:rsid w:val="00AF0438"/>
    <w:rsid w:val="00AF09A7"/>
    <w:rsid w:val="00AF0A9A"/>
    <w:rsid w:val="00AF0C05"/>
    <w:rsid w:val="00AF0ECC"/>
    <w:rsid w:val="00AF0F2C"/>
    <w:rsid w:val="00AF115D"/>
    <w:rsid w:val="00AF130C"/>
    <w:rsid w:val="00AF1C5D"/>
    <w:rsid w:val="00AF2B89"/>
    <w:rsid w:val="00AF3BF2"/>
    <w:rsid w:val="00AF405D"/>
    <w:rsid w:val="00AF42D7"/>
    <w:rsid w:val="00AF44D8"/>
    <w:rsid w:val="00AF4CE7"/>
    <w:rsid w:val="00AF632D"/>
    <w:rsid w:val="00AF6664"/>
    <w:rsid w:val="00AF6FD0"/>
    <w:rsid w:val="00B006FE"/>
    <w:rsid w:val="00B007CB"/>
    <w:rsid w:val="00B017C7"/>
    <w:rsid w:val="00B02733"/>
    <w:rsid w:val="00B0279D"/>
    <w:rsid w:val="00B02AA9"/>
    <w:rsid w:val="00B02FA3"/>
    <w:rsid w:val="00B03374"/>
    <w:rsid w:val="00B046C9"/>
    <w:rsid w:val="00B05084"/>
    <w:rsid w:val="00B050E8"/>
    <w:rsid w:val="00B052C8"/>
    <w:rsid w:val="00B056E8"/>
    <w:rsid w:val="00B057C5"/>
    <w:rsid w:val="00B06CBB"/>
    <w:rsid w:val="00B07C39"/>
    <w:rsid w:val="00B1114F"/>
    <w:rsid w:val="00B11691"/>
    <w:rsid w:val="00B121B0"/>
    <w:rsid w:val="00B12CB2"/>
    <w:rsid w:val="00B1386A"/>
    <w:rsid w:val="00B13BD0"/>
    <w:rsid w:val="00B14ECA"/>
    <w:rsid w:val="00B15190"/>
    <w:rsid w:val="00B157F9"/>
    <w:rsid w:val="00B1613A"/>
    <w:rsid w:val="00B1656A"/>
    <w:rsid w:val="00B16ED8"/>
    <w:rsid w:val="00B1723C"/>
    <w:rsid w:val="00B1793A"/>
    <w:rsid w:val="00B17B29"/>
    <w:rsid w:val="00B17C43"/>
    <w:rsid w:val="00B20256"/>
    <w:rsid w:val="00B20D09"/>
    <w:rsid w:val="00B20F0D"/>
    <w:rsid w:val="00B21393"/>
    <w:rsid w:val="00B21DDF"/>
    <w:rsid w:val="00B222CB"/>
    <w:rsid w:val="00B2261D"/>
    <w:rsid w:val="00B226F6"/>
    <w:rsid w:val="00B22D6A"/>
    <w:rsid w:val="00B230CD"/>
    <w:rsid w:val="00B23EA1"/>
    <w:rsid w:val="00B262FB"/>
    <w:rsid w:val="00B2763F"/>
    <w:rsid w:val="00B27AAC"/>
    <w:rsid w:val="00B303D0"/>
    <w:rsid w:val="00B30929"/>
    <w:rsid w:val="00B30CAF"/>
    <w:rsid w:val="00B30E77"/>
    <w:rsid w:val="00B31580"/>
    <w:rsid w:val="00B32142"/>
    <w:rsid w:val="00B32495"/>
    <w:rsid w:val="00B3358C"/>
    <w:rsid w:val="00B3358E"/>
    <w:rsid w:val="00B33FC2"/>
    <w:rsid w:val="00B34EE8"/>
    <w:rsid w:val="00B351E8"/>
    <w:rsid w:val="00B3555F"/>
    <w:rsid w:val="00B355B7"/>
    <w:rsid w:val="00B358E5"/>
    <w:rsid w:val="00B36A63"/>
    <w:rsid w:val="00B36BC0"/>
    <w:rsid w:val="00B36FE2"/>
    <w:rsid w:val="00B372AA"/>
    <w:rsid w:val="00B37374"/>
    <w:rsid w:val="00B40445"/>
    <w:rsid w:val="00B409F8"/>
    <w:rsid w:val="00B40FB3"/>
    <w:rsid w:val="00B411C2"/>
    <w:rsid w:val="00B41888"/>
    <w:rsid w:val="00B42FB1"/>
    <w:rsid w:val="00B453F0"/>
    <w:rsid w:val="00B45A52"/>
    <w:rsid w:val="00B46175"/>
    <w:rsid w:val="00B46178"/>
    <w:rsid w:val="00B4741D"/>
    <w:rsid w:val="00B476F6"/>
    <w:rsid w:val="00B47B94"/>
    <w:rsid w:val="00B47F0C"/>
    <w:rsid w:val="00B50370"/>
    <w:rsid w:val="00B50372"/>
    <w:rsid w:val="00B5074F"/>
    <w:rsid w:val="00B516E8"/>
    <w:rsid w:val="00B53505"/>
    <w:rsid w:val="00B53780"/>
    <w:rsid w:val="00B5397C"/>
    <w:rsid w:val="00B56049"/>
    <w:rsid w:val="00B566A8"/>
    <w:rsid w:val="00B573A3"/>
    <w:rsid w:val="00B57D4B"/>
    <w:rsid w:val="00B60EA8"/>
    <w:rsid w:val="00B6124F"/>
    <w:rsid w:val="00B627AA"/>
    <w:rsid w:val="00B62DBB"/>
    <w:rsid w:val="00B64178"/>
    <w:rsid w:val="00B6575D"/>
    <w:rsid w:val="00B660D0"/>
    <w:rsid w:val="00B66221"/>
    <w:rsid w:val="00B662B9"/>
    <w:rsid w:val="00B664C7"/>
    <w:rsid w:val="00B66A37"/>
    <w:rsid w:val="00B66BBC"/>
    <w:rsid w:val="00B67269"/>
    <w:rsid w:val="00B674AB"/>
    <w:rsid w:val="00B67936"/>
    <w:rsid w:val="00B70E41"/>
    <w:rsid w:val="00B739F6"/>
    <w:rsid w:val="00B7549F"/>
    <w:rsid w:val="00B75A51"/>
    <w:rsid w:val="00B75AA6"/>
    <w:rsid w:val="00B75CC6"/>
    <w:rsid w:val="00B7624B"/>
    <w:rsid w:val="00B77B26"/>
    <w:rsid w:val="00B80337"/>
    <w:rsid w:val="00B81A6C"/>
    <w:rsid w:val="00B81DC5"/>
    <w:rsid w:val="00B81E37"/>
    <w:rsid w:val="00B83759"/>
    <w:rsid w:val="00B84993"/>
    <w:rsid w:val="00B85A20"/>
    <w:rsid w:val="00B85DE5"/>
    <w:rsid w:val="00B860D6"/>
    <w:rsid w:val="00B86776"/>
    <w:rsid w:val="00B87A08"/>
    <w:rsid w:val="00B87C21"/>
    <w:rsid w:val="00B90161"/>
    <w:rsid w:val="00B909F3"/>
    <w:rsid w:val="00B90F73"/>
    <w:rsid w:val="00B936BF"/>
    <w:rsid w:val="00B93768"/>
    <w:rsid w:val="00B93A2E"/>
    <w:rsid w:val="00B93B59"/>
    <w:rsid w:val="00B93B97"/>
    <w:rsid w:val="00B93E1F"/>
    <w:rsid w:val="00B9406A"/>
    <w:rsid w:val="00B94767"/>
    <w:rsid w:val="00B94890"/>
    <w:rsid w:val="00B9589D"/>
    <w:rsid w:val="00B958CB"/>
    <w:rsid w:val="00B95BAD"/>
    <w:rsid w:val="00B95CDE"/>
    <w:rsid w:val="00B96A15"/>
    <w:rsid w:val="00B97143"/>
    <w:rsid w:val="00BA02D4"/>
    <w:rsid w:val="00BA2280"/>
    <w:rsid w:val="00BA2501"/>
    <w:rsid w:val="00BA2599"/>
    <w:rsid w:val="00BA27B3"/>
    <w:rsid w:val="00BA2A08"/>
    <w:rsid w:val="00BA2CE8"/>
    <w:rsid w:val="00BA2E01"/>
    <w:rsid w:val="00BA3798"/>
    <w:rsid w:val="00BA3DBA"/>
    <w:rsid w:val="00BA3ED5"/>
    <w:rsid w:val="00BA3FB1"/>
    <w:rsid w:val="00BA40C8"/>
    <w:rsid w:val="00BA4E83"/>
    <w:rsid w:val="00BA52FF"/>
    <w:rsid w:val="00BA534C"/>
    <w:rsid w:val="00BA557F"/>
    <w:rsid w:val="00BA56D2"/>
    <w:rsid w:val="00BA5866"/>
    <w:rsid w:val="00BA75EB"/>
    <w:rsid w:val="00BA76E0"/>
    <w:rsid w:val="00BB103A"/>
    <w:rsid w:val="00BB112F"/>
    <w:rsid w:val="00BB1814"/>
    <w:rsid w:val="00BB1855"/>
    <w:rsid w:val="00BB2A25"/>
    <w:rsid w:val="00BB2A93"/>
    <w:rsid w:val="00BB3202"/>
    <w:rsid w:val="00BB3B89"/>
    <w:rsid w:val="00BB3E68"/>
    <w:rsid w:val="00BB4778"/>
    <w:rsid w:val="00BB510A"/>
    <w:rsid w:val="00BB51E9"/>
    <w:rsid w:val="00BB5A1A"/>
    <w:rsid w:val="00BB5FA0"/>
    <w:rsid w:val="00BB6AE6"/>
    <w:rsid w:val="00BB6C1C"/>
    <w:rsid w:val="00BC04F5"/>
    <w:rsid w:val="00BC0D35"/>
    <w:rsid w:val="00BC0FDC"/>
    <w:rsid w:val="00BC139A"/>
    <w:rsid w:val="00BC208B"/>
    <w:rsid w:val="00BC3053"/>
    <w:rsid w:val="00BC3105"/>
    <w:rsid w:val="00BC32D8"/>
    <w:rsid w:val="00BC40AF"/>
    <w:rsid w:val="00BC4D2E"/>
    <w:rsid w:val="00BC4EA9"/>
    <w:rsid w:val="00BC4FC1"/>
    <w:rsid w:val="00BC5133"/>
    <w:rsid w:val="00BC52C1"/>
    <w:rsid w:val="00BC5476"/>
    <w:rsid w:val="00BC63E3"/>
    <w:rsid w:val="00BC663A"/>
    <w:rsid w:val="00BD0BE3"/>
    <w:rsid w:val="00BD1697"/>
    <w:rsid w:val="00BD177E"/>
    <w:rsid w:val="00BD1CBA"/>
    <w:rsid w:val="00BD233C"/>
    <w:rsid w:val="00BD2361"/>
    <w:rsid w:val="00BD2958"/>
    <w:rsid w:val="00BD3D4C"/>
    <w:rsid w:val="00BD3EF0"/>
    <w:rsid w:val="00BD48AC"/>
    <w:rsid w:val="00BD5F1A"/>
    <w:rsid w:val="00BD69A4"/>
    <w:rsid w:val="00BD6D3F"/>
    <w:rsid w:val="00BD6F67"/>
    <w:rsid w:val="00BD6FB3"/>
    <w:rsid w:val="00BD76A2"/>
    <w:rsid w:val="00BE1234"/>
    <w:rsid w:val="00BE2FA6"/>
    <w:rsid w:val="00BE333F"/>
    <w:rsid w:val="00BE3A36"/>
    <w:rsid w:val="00BE41EB"/>
    <w:rsid w:val="00BE6E7B"/>
    <w:rsid w:val="00BE7406"/>
    <w:rsid w:val="00BE752F"/>
    <w:rsid w:val="00BE7603"/>
    <w:rsid w:val="00BF00A7"/>
    <w:rsid w:val="00BF100B"/>
    <w:rsid w:val="00BF1015"/>
    <w:rsid w:val="00BF2F62"/>
    <w:rsid w:val="00BF3207"/>
    <w:rsid w:val="00BF3279"/>
    <w:rsid w:val="00BF3F1B"/>
    <w:rsid w:val="00BF74C7"/>
    <w:rsid w:val="00BF7642"/>
    <w:rsid w:val="00BF778F"/>
    <w:rsid w:val="00BF7E80"/>
    <w:rsid w:val="00C00AAD"/>
    <w:rsid w:val="00C00E23"/>
    <w:rsid w:val="00C00E6E"/>
    <w:rsid w:val="00C0104C"/>
    <w:rsid w:val="00C010CD"/>
    <w:rsid w:val="00C0139F"/>
    <w:rsid w:val="00C013D7"/>
    <w:rsid w:val="00C015F1"/>
    <w:rsid w:val="00C01F33"/>
    <w:rsid w:val="00C029F8"/>
    <w:rsid w:val="00C02A4C"/>
    <w:rsid w:val="00C02C2E"/>
    <w:rsid w:val="00C02CC6"/>
    <w:rsid w:val="00C034CA"/>
    <w:rsid w:val="00C040F7"/>
    <w:rsid w:val="00C04301"/>
    <w:rsid w:val="00C044AB"/>
    <w:rsid w:val="00C04629"/>
    <w:rsid w:val="00C05706"/>
    <w:rsid w:val="00C05923"/>
    <w:rsid w:val="00C064DD"/>
    <w:rsid w:val="00C0669F"/>
    <w:rsid w:val="00C068EE"/>
    <w:rsid w:val="00C07004"/>
    <w:rsid w:val="00C07377"/>
    <w:rsid w:val="00C07DFD"/>
    <w:rsid w:val="00C10310"/>
    <w:rsid w:val="00C10478"/>
    <w:rsid w:val="00C1049B"/>
    <w:rsid w:val="00C12107"/>
    <w:rsid w:val="00C1270F"/>
    <w:rsid w:val="00C12F4C"/>
    <w:rsid w:val="00C147BC"/>
    <w:rsid w:val="00C14D4B"/>
    <w:rsid w:val="00C14F0A"/>
    <w:rsid w:val="00C15351"/>
    <w:rsid w:val="00C154BB"/>
    <w:rsid w:val="00C16D4B"/>
    <w:rsid w:val="00C1753F"/>
    <w:rsid w:val="00C2148F"/>
    <w:rsid w:val="00C21A33"/>
    <w:rsid w:val="00C22042"/>
    <w:rsid w:val="00C23150"/>
    <w:rsid w:val="00C25262"/>
    <w:rsid w:val="00C25986"/>
    <w:rsid w:val="00C2644D"/>
    <w:rsid w:val="00C267B3"/>
    <w:rsid w:val="00C279B5"/>
    <w:rsid w:val="00C279CC"/>
    <w:rsid w:val="00C27C45"/>
    <w:rsid w:val="00C27FB9"/>
    <w:rsid w:val="00C30012"/>
    <w:rsid w:val="00C30A69"/>
    <w:rsid w:val="00C31B6F"/>
    <w:rsid w:val="00C32728"/>
    <w:rsid w:val="00C33332"/>
    <w:rsid w:val="00C34231"/>
    <w:rsid w:val="00C34352"/>
    <w:rsid w:val="00C36ACF"/>
    <w:rsid w:val="00C36E1A"/>
    <w:rsid w:val="00C36F16"/>
    <w:rsid w:val="00C37057"/>
    <w:rsid w:val="00C3719D"/>
    <w:rsid w:val="00C4061C"/>
    <w:rsid w:val="00C411ED"/>
    <w:rsid w:val="00C42384"/>
    <w:rsid w:val="00C42B8B"/>
    <w:rsid w:val="00C42ED1"/>
    <w:rsid w:val="00C43452"/>
    <w:rsid w:val="00C437AE"/>
    <w:rsid w:val="00C43C6C"/>
    <w:rsid w:val="00C44396"/>
    <w:rsid w:val="00C449ED"/>
    <w:rsid w:val="00C44AC7"/>
    <w:rsid w:val="00C45AC9"/>
    <w:rsid w:val="00C45C46"/>
    <w:rsid w:val="00C47DF7"/>
    <w:rsid w:val="00C5015D"/>
    <w:rsid w:val="00C5026C"/>
    <w:rsid w:val="00C51EFF"/>
    <w:rsid w:val="00C521CA"/>
    <w:rsid w:val="00C5225C"/>
    <w:rsid w:val="00C542F7"/>
    <w:rsid w:val="00C54995"/>
    <w:rsid w:val="00C54D41"/>
    <w:rsid w:val="00C56361"/>
    <w:rsid w:val="00C568E7"/>
    <w:rsid w:val="00C57745"/>
    <w:rsid w:val="00C60783"/>
    <w:rsid w:val="00C6084A"/>
    <w:rsid w:val="00C61991"/>
    <w:rsid w:val="00C62679"/>
    <w:rsid w:val="00C627BF"/>
    <w:rsid w:val="00C62A71"/>
    <w:rsid w:val="00C633A7"/>
    <w:rsid w:val="00C636F7"/>
    <w:rsid w:val="00C63BC9"/>
    <w:rsid w:val="00C63FAF"/>
    <w:rsid w:val="00C64672"/>
    <w:rsid w:val="00C6485D"/>
    <w:rsid w:val="00C65C43"/>
    <w:rsid w:val="00C65D62"/>
    <w:rsid w:val="00C6601A"/>
    <w:rsid w:val="00C66218"/>
    <w:rsid w:val="00C668C2"/>
    <w:rsid w:val="00C6691F"/>
    <w:rsid w:val="00C66B02"/>
    <w:rsid w:val="00C67172"/>
    <w:rsid w:val="00C70697"/>
    <w:rsid w:val="00C70F9F"/>
    <w:rsid w:val="00C7104A"/>
    <w:rsid w:val="00C7132E"/>
    <w:rsid w:val="00C71AFE"/>
    <w:rsid w:val="00C72BA8"/>
    <w:rsid w:val="00C72D58"/>
    <w:rsid w:val="00C72EF4"/>
    <w:rsid w:val="00C74044"/>
    <w:rsid w:val="00C74910"/>
    <w:rsid w:val="00C75D2F"/>
    <w:rsid w:val="00C75F57"/>
    <w:rsid w:val="00C760B1"/>
    <w:rsid w:val="00C76250"/>
    <w:rsid w:val="00C767BE"/>
    <w:rsid w:val="00C76E3C"/>
    <w:rsid w:val="00C80FB0"/>
    <w:rsid w:val="00C81359"/>
    <w:rsid w:val="00C813E3"/>
    <w:rsid w:val="00C81514"/>
    <w:rsid w:val="00C81568"/>
    <w:rsid w:val="00C8191B"/>
    <w:rsid w:val="00C81E37"/>
    <w:rsid w:val="00C8211B"/>
    <w:rsid w:val="00C83500"/>
    <w:rsid w:val="00C8358B"/>
    <w:rsid w:val="00C83D65"/>
    <w:rsid w:val="00C83FFF"/>
    <w:rsid w:val="00C84706"/>
    <w:rsid w:val="00C84D2A"/>
    <w:rsid w:val="00C8562D"/>
    <w:rsid w:val="00C85989"/>
    <w:rsid w:val="00C85DF0"/>
    <w:rsid w:val="00C86257"/>
    <w:rsid w:val="00C86747"/>
    <w:rsid w:val="00C87281"/>
    <w:rsid w:val="00C872CF"/>
    <w:rsid w:val="00C9027A"/>
    <w:rsid w:val="00C9068E"/>
    <w:rsid w:val="00C90E78"/>
    <w:rsid w:val="00C90F6D"/>
    <w:rsid w:val="00C928DA"/>
    <w:rsid w:val="00C92AEA"/>
    <w:rsid w:val="00C92DA4"/>
    <w:rsid w:val="00C93504"/>
    <w:rsid w:val="00C93C4B"/>
    <w:rsid w:val="00C9425A"/>
    <w:rsid w:val="00C944AB"/>
    <w:rsid w:val="00C94C0B"/>
    <w:rsid w:val="00C95B40"/>
    <w:rsid w:val="00C95CE5"/>
    <w:rsid w:val="00C95E9A"/>
    <w:rsid w:val="00C9626E"/>
    <w:rsid w:val="00C969FF"/>
    <w:rsid w:val="00CA1068"/>
    <w:rsid w:val="00CA16B3"/>
    <w:rsid w:val="00CA1ED8"/>
    <w:rsid w:val="00CA1FDF"/>
    <w:rsid w:val="00CA2417"/>
    <w:rsid w:val="00CA3BCA"/>
    <w:rsid w:val="00CA4489"/>
    <w:rsid w:val="00CA545E"/>
    <w:rsid w:val="00CA6AD3"/>
    <w:rsid w:val="00CA6BF9"/>
    <w:rsid w:val="00CA719D"/>
    <w:rsid w:val="00CA7ED6"/>
    <w:rsid w:val="00CB060B"/>
    <w:rsid w:val="00CB0995"/>
    <w:rsid w:val="00CB0B62"/>
    <w:rsid w:val="00CB101D"/>
    <w:rsid w:val="00CB1E8D"/>
    <w:rsid w:val="00CB1F63"/>
    <w:rsid w:val="00CB2BE2"/>
    <w:rsid w:val="00CB30F9"/>
    <w:rsid w:val="00CB34FB"/>
    <w:rsid w:val="00CB703E"/>
    <w:rsid w:val="00CB7170"/>
    <w:rsid w:val="00CB7CCC"/>
    <w:rsid w:val="00CC00E5"/>
    <w:rsid w:val="00CC040E"/>
    <w:rsid w:val="00CC111F"/>
    <w:rsid w:val="00CC2011"/>
    <w:rsid w:val="00CC2C96"/>
    <w:rsid w:val="00CC2F62"/>
    <w:rsid w:val="00CC38D2"/>
    <w:rsid w:val="00CC3EA0"/>
    <w:rsid w:val="00CC48FC"/>
    <w:rsid w:val="00CC54BB"/>
    <w:rsid w:val="00CC54CE"/>
    <w:rsid w:val="00CC67C4"/>
    <w:rsid w:val="00CC6DBD"/>
    <w:rsid w:val="00CC75D0"/>
    <w:rsid w:val="00CC7B45"/>
    <w:rsid w:val="00CD0D9B"/>
    <w:rsid w:val="00CD1188"/>
    <w:rsid w:val="00CD23E2"/>
    <w:rsid w:val="00CD285A"/>
    <w:rsid w:val="00CD2ED1"/>
    <w:rsid w:val="00CD337B"/>
    <w:rsid w:val="00CD34A9"/>
    <w:rsid w:val="00CD3529"/>
    <w:rsid w:val="00CD416A"/>
    <w:rsid w:val="00CD4767"/>
    <w:rsid w:val="00CD4969"/>
    <w:rsid w:val="00CD4D42"/>
    <w:rsid w:val="00CD63CB"/>
    <w:rsid w:val="00CD6CE2"/>
    <w:rsid w:val="00CD6CFA"/>
    <w:rsid w:val="00CD6EBC"/>
    <w:rsid w:val="00CD7231"/>
    <w:rsid w:val="00CD7E5A"/>
    <w:rsid w:val="00CE0424"/>
    <w:rsid w:val="00CE106E"/>
    <w:rsid w:val="00CE19F5"/>
    <w:rsid w:val="00CE1E19"/>
    <w:rsid w:val="00CE24A6"/>
    <w:rsid w:val="00CE32F5"/>
    <w:rsid w:val="00CE3E35"/>
    <w:rsid w:val="00CE3FE4"/>
    <w:rsid w:val="00CE4932"/>
    <w:rsid w:val="00CE54DE"/>
    <w:rsid w:val="00CE5A3B"/>
    <w:rsid w:val="00CE60BB"/>
    <w:rsid w:val="00CE6770"/>
    <w:rsid w:val="00CE7561"/>
    <w:rsid w:val="00CE7B1C"/>
    <w:rsid w:val="00CF0907"/>
    <w:rsid w:val="00CF1354"/>
    <w:rsid w:val="00CF1E95"/>
    <w:rsid w:val="00CF25CE"/>
    <w:rsid w:val="00CF2B38"/>
    <w:rsid w:val="00CF3B1F"/>
    <w:rsid w:val="00CF3BF6"/>
    <w:rsid w:val="00CF3FA3"/>
    <w:rsid w:val="00CF412D"/>
    <w:rsid w:val="00CF43A6"/>
    <w:rsid w:val="00CF4D7B"/>
    <w:rsid w:val="00CF4F16"/>
    <w:rsid w:val="00CF5496"/>
    <w:rsid w:val="00CF57C8"/>
    <w:rsid w:val="00CF625B"/>
    <w:rsid w:val="00CF687E"/>
    <w:rsid w:val="00CF6FED"/>
    <w:rsid w:val="00D002A1"/>
    <w:rsid w:val="00D0158A"/>
    <w:rsid w:val="00D023CE"/>
    <w:rsid w:val="00D02448"/>
    <w:rsid w:val="00D02819"/>
    <w:rsid w:val="00D03275"/>
    <w:rsid w:val="00D0349B"/>
    <w:rsid w:val="00D036AA"/>
    <w:rsid w:val="00D04D1F"/>
    <w:rsid w:val="00D05086"/>
    <w:rsid w:val="00D0788F"/>
    <w:rsid w:val="00D07DC5"/>
    <w:rsid w:val="00D1021D"/>
    <w:rsid w:val="00D10249"/>
    <w:rsid w:val="00D115C3"/>
    <w:rsid w:val="00D115EC"/>
    <w:rsid w:val="00D11897"/>
    <w:rsid w:val="00D1292C"/>
    <w:rsid w:val="00D12D8F"/>
    <w:rsid w:val="00D13135"/>
    <w:rsid w:val="00D13E4E"/>
    <w:rsid w:val="00D14300"/>
    <w:rsid w:val="00D1465F"/>
    <w:rsid w:val="00D1517D"/>
    <w:rsid w:val="00D152F0"/>
    <w:rsid w:val="00D15624"/>
    <w:rsid w:val="00D15D48"/>
    <w:rsid w:val="00D16E36"/>
    <w:rsid w:val="00D20310"/>
    <w:rsid w:val="00D2069B"/>
    <w:rsid w:val="00D23319"/>
    <w:rsid w:val="00D239A7"/>
    <w:rsid w:val="00D23F47"/>
    <w:rsid w:val="00D2463A"/>
    <w:rsid w:val="00D25097"/>
    <w:rsid w:val="00D26DAF"/>
    <w:rsid w:val="00D31DAD"/>
    <w:rsid w:val="00D32624"/>
    <w:rsid w:val="00D326D4"/>
    <w:rsid w:val="00D33D5E"/>
    <w:rsid w:val="00D35494"/>
    <w:rsid w:val="00D3557D"/>
    <w:rsid w:val="00D35B0A"/>
    <w:rsid w:val="00D36E71"/>
    <w:rsid w:val="00D37141"/>
    <w:rsid w:val="00D37D87"/>
    <w:rsid w:val="00D401CE"/>
    <w:rsid w:val="00D4055F"/>
    <w:rsid w:val="00D40B33"/>
    <w:rsid w:val="00D40C22"/>
    <w:rsid w:val="00D41328"/>
    <w:rsid w:val="00D4173C"/>
    <w:rsid w:val="00D41F84"/>
    <w:rsid w:val="00D42AAD"/>
    <w:rsid w:val="00D4302F"/>
    <w:rsid w:val="00D4318F"/>
    <w:rsid w:val="00D438BF"/>
    <w:rsid w:val="00D440F8"/>
    <w:rsid w:val="00D44806"/>
    <w:rsid w:val="00D4525A"/>
    <w:rsid w:val="00D4587A"/>
    <w:rsid w:val="00D47287"/>
    <w:rsid w:val="00D473A0"/>
    <w:rsid w:val="00D479DA"/>
    <w:rsid w:val="00D47E13"/>
    <w:rsid w:val="00D5008B"/>
    <w:rsid w:val="00D5052A"/>
    <w:rsid w:val="00D50A39"/>
    <w:rsid w:val="00D51112"/>
    <w:rsid w:val="00D51ADB"/>
    <w:rsid w:val="00D532F9"/>
    <w:rsid w:val="00D53B00"/>
    <w:rsid w:val="00D5443A"/>
    <w:rsid w:val="00D546FF"/>
    <w:rsid w:val="00D55AD5"/>
    <w:rsid w:val="00D576CA"/>
    <w:rsid w:val="00D5771D"/>
    <w:rsid w:val="00D6083E"/>
    <w:rsid w:val="00D60E22"/>
    <w:rsid w:val="00D6156D"/>
    <w:rsid w:val="00D61AF5"/>
    <w:rsid w:val="00D62A96"/>
    <w:rsid w:val="00D62C84"/>
    <w:rsid w:val="00D63D4A"/>
    <w:rsid w:val="00D64D8A"/>
    <w:rsid w:val="00D652B5"/>
    <w:rsid w:val="00D65DC0"/>
    <w:rsid w:val="00D66155"/>
    <w:rsid w:val="00D705EF"/>
    <w:rsid w:val="00D7071E"/>
    <w:rsid w:val="00D708B0"/>
    <w:rsid w:val="00D70F45"/>
    <w:rsid w:val="00D70FC1"/>
    <w:rsid w:val="00D71C33"/>
    <w:rsid w:val="00D7228B"/>
    <w:rsid w:val="00D72343"/>
    <w:rsid w:val="00D72E9B"/>
    <w:rsid w:val="00D730DF"/>
    <w:rsid w:val="00D73A19"/>
    <w:rsid w:val="00D74B21"/>
    <w:rsid w:val="00D74C9C"/>
    <w:rsid w:val="00D753D8"/>
    <w:rsid w:val="00D753F0"/>
    <w:rsid w:val="00D75BFA"/>
    <w:rsid w:val="00D75DE5"/>
    <w:rsid w:val="00D76D0A"/>
    <w:rsid w:val="00D77344"/>
    <w:rsid w:val="00D77B1D"/>
    <w:rsid w:val="00D8021F"/>
    <w:rsid w:val="00D80383"/>
    <w:rsid w:val="00D80BC8"/>
    <w:rsid w:val="00D82234"/>
    <w:rsid w:val="00D823C6"/>
    <w:rsid w:val="00D8372F"/>
    <w:rsid w:val="00D840D0"/>
    <w:rsid w:val="00D8415D"/>
    <w:rsid w:val="00D84C55"/>
    <w:rsid w:val="00D8525E"/>
    <w:rsid w:val="00D8590F"/>
    <w:rsid w:val="00D85F5A"/>
    <w:rsid w:val="00D86CA3"/>
    <w:rsid w:val="00D86EFF"/>
    <w:rsid w:val="00D87031"/>
    <w:rsid w:val="00D871CE"/>
    <w:rsid w:val="00D9065F"/>
    <w:rsid w:val="00D9196D"/>
    <w:rsid w:val="00D927D5"/>
    <w:rsid w:val="00D92982"/>
    <w:rsid w:val="00D92F25"/>
    <w:rsid w:val="00D93238"/>
    <w:rsid w:val="00D943D4"/>
    <w:rsid w:val="00D94C8F"/>
    <w:rsid w:val="00D94E69"/>
    <w:rsid w:val="00D95863"/>
    <w:rsid w:val="00D959F7"/>
    <w:rsid w:val="00D97918"/>
    <w:rsid w:val="00DA0CF1"/>
    <w:rsid w:val="00DA1092"/>
    <w:rsid w:val="00DA13E2"/>
    <w:rsid w:val="00DA1741"/>
    <w:rsid w:val="00DA1CAD"/>
    <w:rsid w:val="00DA20AC"/>
    <w:rsid w:val="00DA28B9"/>
    <w:rsid w:val="00DA305E"/>
    <w:rsid w:val="00DA3CAD"/>
    <w:rsid w:val="00DA3CBE"/>
    <w:rsid w:val="00DA3DF1"/>
    <w:rsid w:val="00DA3F05"/>
    <w:rsid w:val="00DA5417"/>
    <w:rsid w:val="00DA55A5"/>
    <w:rsid w:val="00DA56E8"/>
    <w:rsid w:val="00DA5987"/>
    <w:rsid w:val="00DA76F7"/>
    <w:rsid w:val="00DB0484"/>
    <w:rsid w:val="00DB0A9F"/>
    <w:rsid w:val="00DB1039"/>
    <w:rsid w:val="00DB1993"/>
    <w:rsid w:val="00DB2217"/>
    <w:rsid w:val="00DB26E8"/>
    <w:rsid w:val="00DB377D"/>
    <w:rsid w:val="00DB4670"/>
    <w:rsid w:val="00DB545C"/>
    <w:rsid w:val="00DB55EB"/>
    <w:rsid w:val="00DB5726"/>
    <w:rsid w:val="00DB5A62"/>
    <w:rsid w:val="00DB5C52"/>
    <w:rsid w:val="00DB60A7"/>
    <w:rsid w:val="00DB64D1"/>
    <w:rsid w:val="00DB692D"/>
    <w:rsid w:val="00DB6C18"/>
    <w:rsid w:val="00DC01C4"/>
    <w:rsid w:val="00DC1072"/>
    <w:rsid w:val="00DC198A"/>
    <w:rsid w:val="00DC2825"/>
    <w:rsid w:val="00DC2D36"/>
    <w:rsid w:val="00DC2F93"/>
    <w:rsid w:val="00DC32C1"/>
    <w:rsid w:val="00DC3322"/>
    <w:rsid w:val="00DC3A5F"/>
    <w:rsid w:val="00DC3CB4"/>
    <w:rsid w:val="00DC43B9"/>
    <w:rsid w:val="00DC45C8"/>
    <w:rsid w:val="00DC4DA3"/>
    <w:rsid w:val="00DC53EF"/>
    <w:rsid w:val="00DC5907"/>
    <w:rsid w:val="00DC6030"/>
    <w:rsid w:val="00DC683E"/>
    <w:rsid w:val="00DC718E"/>
    <w:rsid w:val="00DD12D8"/>
    <w:rsid w:val="00DD2833"/>
    <w:rsid w:val="00DD2A4A"/>
    <w:rsid w:val="00DD3495"/>
    <w:rsid w:val="00DD3705"/>
    <w:rsid w:val="00DD3C34"/>
    <w:rsid w:val="00DD3C75"/>
    <w:rsid w:val="00DD3C90"/>
    <w:rsid w:val="00DD43BC"/>
    <w:rsid w:val="00DD4B72"/>
    <w:rsid w:val="00DD5A8C"/>
    <w:rsid w:val="00DD5C0E"/>
    <w:rsid w:val="00DD699C"/>
    <w:rsid w:val="00DD6EE7"/>
    <w:rsid w:val="00DD736D"/>
    <w:rsid w:val="00DE02E4"/>
    <w:rsid w:val="00DE0831"/>
    <w:rsid w:val="00DE0922"/>
    <w:rsid w:val="00DE0D67"/>
    <w:rsid w:val="00DE1697"/>
    <w:rsid w:val="00DE1890"/>
    <w:rsid w:val="00DE23C4"/>
    <w:rsid w:val="00DE331F"/>
    <w:rsid w:val="00DE3BD4"/>
    <w:rsid w:val="00DE459D"/>
    <w:rsid w:val="00DE4678"/>
    <w:rsid w:val="00DE4B8C"/>
    <w:rsid w:val="00DE5608"/>
    <w:rsid w:val="00DE58D0"/>
    <w:rsid w:val="00DE5E60"/>
    <w:rsid w:val="00DE654F"/>
    <w:rsid w:val="00DE667F"/>
    <w:rsid w:val="00DE75FA"/>
    <w:rsid w:val="00DE778B"/>
    <w:rsid w:val="00DF0B6E"/>
    <w:rsid w:val="00DF14DF"/>
    <w:rsid w:val="00DF15E0"/>
    <w:rsid w:val="00DF19FB"/>
    <w:rsid w:val="00DF1CA0"/>
    <w:rsid w:val="00DF36E4"/>
    <w:rsid w:val="00DF37A0"/>
    <w:rsid w:val="00DF413D"/>
    <w:rsid w:val="00DF4614"/>
    <w:rsid w:val="00DF4DAB"/>
    <w:rsid w:val="00DF51BC"/>
    <w:rsid w:val="00DF5F4E"/>
    <w:rsid w:val="00DF6BA0"/>
    <w:rsid w:val="00E01D93"/>
    <w:rsid w:val="00E02158"/>
    <w:rsid w:val="00E02EBC"/>
    <w:rsid w:val="00E037E4"/>
    <w:rsid w:val="00E047E1"/>
    <w:rsid w:val="00E052DA"/>
    <w:rsid w:val="00E05314"/>
    <w:rsid w:val="00E07322"/>
    <w:rsid w:val="00E077F6"/>
    <w:rsid w:val="00E07A26"/>
    <w:rsid w:val="00E10B11"/>
    <w:rsid w:val="00E10EA0"/>
    <w:rsid w:val="00E110E7"/>
    <w:rsid w:val="00E11914"/>
    <w:rsid w:val="00E11A4D"/>
    <w:rsid w:val="00E11B20"/>
    <w:rsid w:val="00E12127"/>
    <w:rsid w:val="00E12CFF"/>
    <w:rsid w:val="00E13146"/>
    <w:rsid w:val="00E143BD"/>
    <w:rsid w:val="00E150B4"/>
    <w:rsid w:val="00E1674A"/>
    <w:rsid w:val="00E1677B"/>
    <w:rsid w:val="00E16DB5"/>
    <w:rsid w:val="00E17FA2"/>
    <w:rsid w:val="00E201FF"/>
    <w:rsid w:val="00E20AC0"/>
    <w:rsid w:val="00E22330"/>
    <w:rsid w:val="00E23238"/>
    <w:rsid w:val="00E24225"/>
    <w:rsid w:val="00E24B5D"/>
    <w:rsid w:val="00E24E17"/>
    <w:rsid w:val="00E250BF"/>
    <w:rsid w:val="00E258FF"/>
    <w:rsid w:val="00E25E70"/>
    <w:rsid w:val="00E26F2E"/>
    <w:rsid w:val="00E274DC"/>
    <w:rsid w:val="00E304A3"/>
    <w:rsid w:val="00E30B5A"/>
    <w:rsid w:val="00E3123D"/>
    <w:rsid w:val="00E31461"/>
    <w:rsid w:val="00E316B6"/>
    <w:rsid w:val="00E31D43"/>
    <w:rsid w:val="00E3213F"/>
    <w:rsid w:val="00E32608"/>
    <w:rsid w:val="00E329B9"/>
    <w:rsid w:val="00E334DF"/>
    <w:rsid w:val="00E34188"/>
    <w:rsid w:val="00E345FE"/>
    <w:rsid w:val="00E34B6E"/>
    <w:rsid w:val="00E35559"/>
    <w:rsid w:val="00E35F35"/>
    <w:rsid w:val="00E3643F"/>
    <w:rsid w:val="00E36A32"/>
    <w:rsid w:val="00E3723A"/>
    <w:rsid w:val="00E37707"/>
    <w:rsid w:val="00E37860"/>
    <w:rsid w:val="00E37CA6"/>
    <w:rsid w:val="00E37E59"/>
    <w:rsid w:val="00E422D6"/>
    <w:rsid w:val="00E42A3F"/>
    <w:rsid w:val="00E43D9E"/>
    <w:rsid w:val="00E446F1"/>
    <w:rsid w:val="00E44E18"/>
    <w:rsid w:val="00E45534"/>
    <w:rsid w:val="00E45752"/>
    <w:rsid w:val="00E457E7"/>
    <w:rsid w:val="00E46886"/>
    <w:rsid w:val="00E46FA7"/>
    <w:rsid w:val="00E47AEF"/>
    <w:rsid w:val="00E47CA8"/>
    <w:rsid w:val="00E47D58"/>
    <w:rsid w:val="00E47F32"/>
    <w:rsid w:val="00E50050"/>
    <w:rsid w:val="00E508F1"/>
    <w:rsid w:val="00E50C78"/>
    <w:rsid w:val="00E513B7"/>
    <w:rsid w:val="00E51E89"/>
    <w:rsid w:val="00E53B75"/>
    <w:rsid w:val="00E53EE5"/>
    <w:rsid w:val="00E54A03"/>
    <w:rsid w:val="00E54DC3"/>
    <w:rsid w:val="00E54E3B"/>
    <w:rsid w:val="00E55101"/>
    <w:rsid w:val="00E551B8"/>
    <w:rsid w:val="00E5574A"/>
    <w:rsid w:val="00E56733"/>
    <w:rsid w:val="00E5689D"/>
    <w:rsid w:val="00E56936"/>
    <w:rsid w:val="00E56ADB"/>
    <w:rsid w:val="00E5701D"/>
    <w:rsid w:val="00E57565"/>
    <w:rsid w:val="00E60FDA"/>
    <w:rsid w:val="00E610E6"/>
    <w:rsid w:val="00E6296B"/>
    <w:rsid w:val="00E62BCD"/>
    <w:rsid w:val="00E63838"/>
    <w:rsid w:val="00E64434"/>
    <w:rsid w:val="00E64B80"/>
    <w:rsid w:val="00E64D78"/>
    <w:rsid w:val="00E65338"/>
    <w:rsid w:val="00E65442"/>
    <w:rsid w:val="00E65599"/>
    <w:rsid w:val="00E656EB"/>
    <w:rsid w:val="00E66BCB"/>
    <w:rsid w:val="00E67B54"/>
    <w:rsid w:val="00E67C51"/>
    <w:rsid w:val="00E70B1D"/>
    <w:rsid w:val="00E70FE7"/>
    <w:rsid w:val="00E726F4"/>
    <w:rsid w:val="00E72EFC"/>
    <w:rsid w:val="00E74B33"/>
    <w:rsid w:val="00E757A1"/>
    <w:rsid w:val="00E758EC"/>
    <w:rsid w:val="00E75B00"/>
    <w:rsid w:val="00E76B16"/>
    <w:rsid w:val="00E773FA"/>
    <w:rsid w:val="00E77877"/>
    <w:rsid w:val="00E801C7"/>
    <w:rsid w:val="00E808B0"/>
    <w:rsid w:val="00E80BCE"/>
    <w:rsid w:val="00E812D1"/>
    <w:rsid w:val="00E81917"/>
    <w:rsid w:val="00E8234C"/>
    <w:rsid w:val="00E82364"/>
    <w:rsid w:val="00E8248D"/>
    <w:rsid w:val="00E82730"/>
    <w:rsid w:val="00E82AF7"/>
    <w:rsid w:val="00E83AA9"/>
    <w:rsid w:val="00E8471A"/>
    <w:rsid w:val="00E84881"/>
    <w:rsid w:val="00E8488B"/>
    <w:rsid w:val="00E85928"/>
    <w:rsid w:val="00E866F9"/>
    <w:rsid w:val="00E86C8A"/>
    <w:rsid w:val="00E87444"/>
    <w:rsid w:val="00E87822"/>
    <w:rsid w:val="00E87BD0"/>
    <w:rsid w:val="00E90003"/>
    <w:rsid w:val="00E90395"/>
    <w:rsid w:val="00E90C28"/>
    <w:rsid w:val="00E90E49"/>
    <w:rsid w:val="00E911F8"/>
    <w:rsid w:val="00E917F9"/>
    <w:rsid w:val="00E92695"/>
    <w:rsid w:val="00E9291C"/>
    <w:rsid w:val="00E92959"/>
    <w:rsid w:val="00E93B05"/>
    <w:rsid w:val="00E93FFE"/>
    <w:rsid w:val="00E94A15"/>
    <w:rsid w:val="00E94F8A"/>
    <w:rsid w:val="00E9620A"/>
    <w:rsid w:val="00E96A67"/>
    <w:rsid w:val="00E97833"/>
    <w:rsid w:val="00E97AF2"/>
    <w:rsid w:val="00EA010B"/>
    <w:rsid w:val="00EA027C"/>
    <w:rsid w:val="00EA036F"/>
    <w:rsid w:val="00EA053D"/>
    <w:rsid w:val="00EA35B1"/>
    <w:rsid w:val="00EA40D8"/>
    <w:rsid w:val="00EA4761"/>
    <w:rsid w:val="00EA4B16"/>
    <w:rsid w:val="00EA4CD6"/>
    <w:rsid w:val="00EA50F3"/>
    <w:rsid w:val="00EA5A15"/>
    <w:rsid w:val="00EA7A41"/>
    <w:rsid w:val="00EB077B"/>
    <w:rsid w:val="00EB090B"/>
    <w:rsid w:val="00EB132D"/>
    <w:rsid w:val="00EB2433"/>
    <w:rsid w:val="00EB285A"/>
    <w:rsid w:val="00EB3736"/>
    <w:rsid w:val="00EB397E"/>
    <w:rsid w:val="00EB431F"/>
    <w:rsid w:val="00EB4EA2"/>
    <w:rsid w:val="00EB4FD8"/>
    <w:rsid w:val="00EB564F"/>
    <w:rsid w:val="00EB5900"/>
    <w:rsid w:val="00EB5A20"/>
    <w:rsid w:val="00EB633F"/>
    <w:rsid w:val="00EB6BD2"/>
    <w:rsid w:val="00EB72A8"/>
    <w:rsid w:val="00EB7BBC"/>
    <w:rsid w:val="00EC0A1B"/>
    <w:rsid w:val="00EC25F4"/>
    <w:rsid w:val="00EC27C6"/>
    <w:rsid w:val="00EC3493"/>
    <w:rsid w:val="00EC4207"/>
    <w:rsid w:val="00EC491E"/>
    <w:rsid w:val="00EC5653"/>
    <w:rsid w:val="00EC5693"/>
    <w:rsid w:val="00EC5AC9"/>
    <w:rsid w:val="00EC5DE5"/>
    <w:rsid w:val="00EC6963"/>
    <w:rsid w:val="00EC71CE"/>
    <w:rsid w:val="00EC7785"/>
    <w:rsid w:val="00EC77A7"/>
    <w:rsid w:val="00ED1006"/>
    <w:rsid w:val="00ED1B1C"/>
    <w:rsid w:val="00ED2877"/>
    <w:rsid w:val="00ED2B2F"/>
    <w:rsid w:val="00ED3EE7"/>
    <w:rsid w:val="00ED400F"/>
    <w:rsid w:val="00ED4447"/>
    <w:rsid w:val="00ED576D"/>
    <w:rsid w:val="00ED5BEC"/>
    <w:rsid w:val="00ED6127"/>
    <w:rsid w:val="00ED72EB"/>
    <w:rsid w:val="00ED7638"/>
    <w:rsid w:val="00ED7F14"/>
    <w:rsid w:val="00EE0A7B"/>
    <w:rsid w:val="00EE0E69"/>
    <w:rsid w:val="00EE2471"/>
    <w:rsid w:val="00EE254A"/>
    <w:rsid w:val="00EE2630"/>
    <w:rsid w:val="00EE34BC"/>
    <w:rsid w:val="00EE395E"/>
    <w:rsid w:val="00EE3E3B"/>
    <w:rsid w:val="00EE3E4F"/>
    <w:rsid w:val="00EE3FAA"/>
    <w:rsid w:val="00EE5279"/>
    <w:rsid w:val="00EE59C8"/>
    <w:rsid w:val="00EE6147"/>
    <w:rsid w:val="00EE6E82"/>
    <w:rsid w:val="00EE7CC5"/>
    <w:rsid w:val="00EE7E4B"/>
    <w:rsid w:val="00EF138A"/>
    <w:rsid w:val="00EF1530"/>
    <w:rsid w:val="00EF18FE"/>
    <w:rsid w:val="00EF31F3"/>
    <w:rsid w:val="00EF3486"/>
    <w:rsid w:val="00EF3A84"/>
    <w:rsid w:val="00EF41CC"/>
    <w:rsid w:val="00EF44AE"/>
    <w:rsid w:val="00EF4CA6"/>
    <w:rsid w:val="00EF5787"/>
    <w:rsid w:val="00EF5EF2"/>
    <w:rsid w:val="00EF60D0"/>
    <w:rsid w:val="00EF6B68"/>
    <w:rsid w:val="00EF6FC0"/>
    <w:rsid w:val="00F001BD"/>
    <w:rsid w:val="00F001D4"/>
    <w:rsid w:val="00F0090B"/>
    <w:rsid w:val="00F00A67"/>
    <w:rsid w:val="00F00FC1"/>
    <w:rsid w:val="00F023FA"/>
    <w:rsid w:val="00F0263D"/>
    <w:rsid w:val="00F02D6F"/>
    <w:rsid w:val="00F02FF2"/>
    <w:rsid w:val="00F03D1D"/>
    <w:rsid w:val="00F03DE5"/>
    <w:rsid w:val="00F04B58"/>
    <w:rsid w:val="00F04D19"/>
    <w:rsid w:val="00F0528D"/>
    <w:rsid w:val="00F05C48"/>
    <w:rsid w:val="00F06C67"/>
    <w:rsid w:val="00F06DFD"/>
    <w:rsid w:val="00F071D1"/>
    <w:rsid w:val="00F07533"/>
    <w:rsid w:val="00F10097"/>
    <w:rsid w:val="00F10200"/>
    <w:rsid w:val="00F10629"/>
    <w:rsid w:val="00F1103D"/>
    <w:rsid w:val="00F11F9C"/>
    <w:rsid w:val="00F12853"/>
    <w:rsid w:val="00F1300B"/>
    <w:rsid w:val="00F14CCC"/>
    <w:rsid w:val="00F15FA5"/>
    <w:rsid w:val="00F1607D"/>
    <w:rsid w:val="00F17BE0"/>
    <w:rsid w:val="00F209B7"/>
    <w:rsid w:val="00F21AAB"/>
    <w:rsid w:val="00F21DB3"/>
    <w:rsid w:val="00F228A6"/>
    <w:rsid w:val="00F22AAE"/>
    <w:rsid w:val="00F2376F"/>
    <w:rsid w:val="00F243D8"/>
    <w:rsid w:val="00F244E3"/>
    <w:rsid w:val="00F24973"/>
    <w:rsid w:val="00F25123"/>
    <w:rsid w:val="00F2699A"/>
    <w:rsid w:val="00F30828"/>
    <w:rsid w:val="00F3115D"/>
    <w:rsid w:val="00F313D6"/>
    <w:rsid w:val="00F32313"/>
    <w:rsid w:val="00F32A95"/>
    <w:rsid w:val="00F32ABB"/>
    <w:rsid w:val="00F331AC"/>
    <w:rsid w:val="00F334F1"/>
    <w:rsid w:val="00F334F6"/>
    <w:rsid w:val="00F34579"/>
    <w:rsid w:val="00F36861"/>
    <w:rsid w:val="00F37225"/>
    <w:rsid w:val="00F401F5"/>
    <w:rsid w:val="00F402DC"/>
    <w:rsid w:val="00F40F0C"/>
    <w:rsid w:val="00F41BDB"/>
    <w:rsid w:val="00F43F29"/>
    <w:rsid w:val="00F440A7"/>
    <w:rsid w:val="00F4461F"/>
    <w:rsid w:val="00F4525E"/>
    <w:rsid w:val="00F46A51"/>
    <w:rsid w:val="00F47517"/>
    <w:rsid w:val="00F4766C"/>
    <w:rsid w:val="00F5060E"/>
    <w:rsid w:val="00F5067F"/>
    <w:rsid w:val="00F507D1"/>
    <w:rsid w:val="00F507DB"/>
    <w:rsid w:val="00F512F3"/>
    <w:rsid w:val="00F51450"/>
    <w:rsid w:val="00F51802"/>
    <w:rsid w:val="00F519CE"/>
    <w:rsid w:val="00F51ADA"/>
    <w:rsid w:val="00F51E4B"/>
    <w:rsid w:val="00F543A1"/>
    <w:rsid w:val="00F55056"/>
    <w:rsid w:val="00F568D2"/>
    <w:rsid w:val="00F57691"/>
    <w:rsid w:val="00F607C5"/>
    <w:rsid w:val="00F6090B"/>
    <w:rsid w:val="00F60CB2"/>
    <w:rsid w:val="00F60DEA"/>
    <w:rsid w:val="00F61243"/>
    <w:rsid w:val="00F61E95"/>
    <w:rsid w:val="00F6302A"/>
    <w:rsid w:val="00F6397F"/>
    <w:rsid w:val="00F64120"/>
    <w:rsid w:val="00F6467D"/>
    <w:rsid w:val="00F646B8"/>
    <w:rsid w:val="00F64C2B"/>
    <w:rsid w:val="00F64DB2"/>
    <w:rsid w:val="00F65027"/>
    <w:rsid w:val="00F651BE"/>
    <w:rsid w:val="00F6685E"/>
    <w:rsid w:val="00F67382"/>
    <w:rsid w:val="00F673A0"/>
    <w:rsid w:val="00F67A24"/>
    <w:rsid w:val="00F67F53"/>
    <w:rsid w:val="00F7019C"/>
    <w:rsid w:val="00F703BE"/>
    <w:rsid w:val="00F70CDB"/>
    <w:rsid w:val="00F71D34"/>
    <w:rsid w:val="00F71F69"/>
    <w:rsid w:val="00F72058"/>
    <w:rsid w:val="00F72B72"/>
    <w:rsid w:val="00F73453"/>
    <w:rsid w:val="00F73D92"/>
    <w:rsid w:val="00F74BB9"/>
    <w:rsid w:val="00F7540A"/>
    <w:rsid w:val="00F75582"/>
    <w:rsid w:val="00F7645A"/>
    <w:rsid w:val="00F769D9"/>
    <w:rsid w:val="00F76EFA"/>
    <w:rsid w:val="00F77A2E"/>
    <w:rsid w:val="00F77EA8"/>
    <w:rsid w:val="00F77F9F"/>
    <w:rsid w:val="00F804BE"/>
    <w:rsid w:val="00F8080B"/>
    <w:rsid w:val="00F817CE"/>
    <w:rsid w:val="00F83E73"/>
    <w:rsid w:val="00F8456C"/>
    <w:rsid w:val="00F848EE"/>
    <w:rsid w:val="00F84FB6"/>
    <w:rsid w:val="00F84FE5"/>
    <w:rsid w:val="00F85055"/>
    <w:rsid w:val="00F85176"/>
    <w:rsid w:val="00F851A4"/>
    <w:rsid w:val="00F859D8"/>
    <w:rsid w:val="00F868F5"/>
    <w:rsid w:val="00F86C11"/>
    <w:rsid w:val="00F86CDA"/>
    <w:rsid w:val="00F879B9"/>
    <w:rsid w:val="00F9056A"/>
    <w:rsid w:val="00F90F8D"/>
    <w:rsid w:val="00F912D3"/>
    <w:rsid w:val="00F919B3"/>
    <w:rsid w:val="00F92782"/>
    <w:rsid w:val="00F93174"/>
    <w:rsid w:val="00F9344F"/>
    <w:rsid w:val="00F93640"/>
    <w:rsid w:val="00F93AA9"/>
    <w:rsid w:val="00F9685F"/>
    <w:rsid w:val="00F96985"/>
    <w:rsid w:val="00F97760"/>
    <w:rsid w:val="00F97838"/>
    <w:rsid w:val="00F97F94"/>
    <w:rsid w:val="00FA152D"/>
    <w:rsid w:val="00FA18D0"/>
    <w:rsid w:val="00FA1EA9"/>
    <w:rsid w:val="00FA2BB3"/>
    <w:rsid w:val="00FA39F3"/>
    <w:rsid w:val="00FA5468"/>
    <w:rsid w:val="00FA6F51"/>
    <w:rsid w:val="00FA72B4"/>
    <w:rsid w:val="00FA7924"/>
    <w:rsid w:val="00FB021A"/>
    <w:rsid w:val="00FB0435"/>
    <w:rsid w:val="00FB0D78"/>
    <w:rsid w:val="00FB1E0D"/>
    <w:rsid w:val="00FB3895"/>
    <w:rsid w:val="00FB41BB"/>
    <w:rsid w:val="00FB44F1"/>
    <w:rsid w:val="00FB4C80"/>
    <w:rsid w:val="00FB4F7A"/>
    <w:rsid w:val="00FB5AFF"/>
    <w:rsid w:val="00FB65F7"/>
    <w:rsid w:val="00FB6A6A"/>
    <w:rsid w:val="00FB7AEB"/>
    <w:rsid w:val="00FC0A50"/>
    <w:rsid w:val="00FC0C94"/>
    <w:rsid w:val="00FC28A4"/>
    <w:rsid w:val="00FC2BBC"/>
    <w:rsid w:val="00FC2EF0"/>
    <w:rsid w:val="00FC34D0"/>
    <w:rsid w:val="00FC3AB8"/>
    <w:rsid w:val="00FC3ADE"/>
    <w:rsid w:val="00FC437A"/>
    <w:rsid w:val="00FC466C"/>
    <w:rsid w:val="00FC4772"/>
    <w:rsid w:val="00FC48D1"/>
    <w:rsid w:val="00FC5BFA"/>
    <w:rsid w:val="00FC73FC"/>
    <w:rsid w:val="00FC7429"/>
    <w:rsid w:val="00FC7B48"/>
    <w:rsid w:val="00FD07F6"/>
    <w:rsid w:val="00FD1E07"/>
    <w:rsid w:val="00FD1EC8"/>
    <w:rsid w:val="00FD259B"/>
    <w:rsid w:val="00FD2CDD"/>
    <w:rsid w:val="00FD3475"/>
    <w:rsid w:val="00FD3573"/>
    <w:rsid w:val="00FD3A36"/>
    <w:rsid w:val="00FD47ED"/>
    <w:rsid w:val="00FD4BD7"/>
    <w:rsid w:val="00FD4ECF"/>
    <w:rsid w:val="00FD5ECD"/>
    <w:rsid w:val="00FD6A6D"/>
    <w:rsid w:val="00FD6FC7"/>
    <w:rsid w:val="00FD749E"/>
    <w:rsid w:val="00FD74DB"/>
    <w:rsid w:val="00FD7660"/>
    <w:rsid w:val="00FE03CD"/>
    <w:rsid w:val="00FE0655"/>
    <w:rsid w:val="00FE2365"/>
    <w:rsid w:val="00FE290E"/>
    <w:rsid w:val="00FE2B92"/>
    <w:rsid w:val="00FE37D7"/>
    <w:rsid w:val="00FE4C7B"/>
    <w:rsid w:val="00FE509F"/>
    <w:rsid w:val="00FE5C3D"/>
    <w:rsid w:val="00FE6599"/>
    <w:rsid w:val="00FE6790"/>
    <w:rsid w:val="00FE701F"/>
    <w:rsid w:val="00FE7336"/>
    <w:rsid w:val="00FE7396"/>
    <w:rsid w:val="00FE7652"/>
    <w:rsid w:val="00FE787C"/>
    <w:rsid w:val="00FE79CB"/>
    <w:rsid w:val="00FF0277"/>
    <w:rsid w:val="00FF0309"/>
    <w:rsid w:val="00FF1982"/>
    <w:rsid w:val="00FF3739"/>
    <w:rsid w:val="00FF45A5"/>
    <w:rsid w:val="00FF59CB"/>
    <w:rsid w:val="00FF5B82"/>
    <w:rsid w:val="00FF5C91"/>
    <w:rsid w:val="00FF5E85"/>
    <w:rsid w:val="00FF78DC"/>
    <w:rsid w:val="074B98D8"/>
    <w:rsid w:val="2C2E54AF"/>
    <w:rsid w:val="2D5F69B9"/>
    <w:rsid w:val="37853C7C"/>
    <w:rsid w:val="40AE5D35"/>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58EEDE"/>
  <w15:docId w15:val="{CFF8D174-770B-493C-BCB3-4CF742B87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EE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DD6E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6EE7"/>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2092196283">
          <w:marLeft w:val="288"/>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6706749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125778388">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3385621">
          <w:marLeft w:val="44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sChild>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1187215155">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7CAAB61-3337-49D1-840C-B71414B5EB14}">
  <ds:schemaRefs>
    <ds:schemaRef ds:uri="http://schemas.microsoft.com/sharepoint/v3/contenttype/forms"/>
  </ds:schemaRefs>
</ds:datastoreItem>
</file>

<file path=customXml/itemProps2.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customXml/itemProps3.xml><?xml version="1.0" encoding="utf-8"?>
<ds:datastoreItem xmlns:ds="http://schemas.openxmlformats.org/officeDocument/2006/customXml" ds:itemID="{9191BBA4-1417-47DB-B9EF-9A2CD57E8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221632-96FE-478A-98EE-5D432003364E}">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6183</Words>
  <Characters>35248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zhipeng.lin@ericsson.com</dc:creator>
  <cp:keywords/>
  <cp:lastModifiedBy>Mark Harrison</cp:lastModifiedBy>
  <cp:revision>2</cp:revision>
  <dcterms:created xsi:type="dcterms:W3CDTF">2021-04-07T02:43:00Z</dcterms:created>
  <dcterms:modified xsi:type="dcterms:W3CDTF">2021-04-07T02:43:00Z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